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26269</w:t>
      </w:r>
    </w:p>
    <w:p w:rsidR="006165B2" w:rsidRDefault="006165B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октября 2012 г. N 561н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УРОЛОГИЯ-АНДРОЛОГИЯ"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"детская урология-андрология".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3 июня 2010 г. N 418н "Об утверждении Порядка оказания медицинской помощи детям при </w:t>
      </w:r>
      <w:proofErr w:type="spellStart"/>
      <w:r>
        <w:rPr>
          <w:rFonts w:ascii="Calibri" w:hAnsi="Calibri" w:cs="Calibri"/>
        </w:rPr>
        <w:t>уроандрологических</w:t>
      </w:r>
      <w:proofErr w:type="spellEnd"/>
      <w:r>
        <w:rPr>
          <w:rFonts w:ascii="Calibri" w:hAnsi="Calibri" w:cs="Calibri"/>
        </w:rPr>
        <w:t xml:space="preserve"> заболеваниях" (зарегистрирован Министерством юстиции Российской Федерации 6 июля 2010 г., регистрационный N 17726).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6165B2" w:rsidRDefault="006165B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УРОЛОГИЯ-АНДРОЛОГИЯ"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урология-андрология" (далее - дети) медицинскими организациями.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специализированной, медицинской помощи;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заболеваний мочеполовой системы, диагностике, медицинской реабилитации, формированию здорового образа жизни, санитарно-гигиеническому просвещению детей и их законных представителей.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Первичная медико-санитарная помощь детям включает: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осуществляется медицинскими работниками со средним медицинским образованием.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урологом-</w:t>
      </w:r>
      <w:proofErr w:type="spellStart"/>
      <w:r>
        <w:rPr>
          <w:rFonts w:ascii="Calibri" w:hAnsi="Calibri" w:cs="Calibri"/>
        </w:rPr>
        <w:t>андрологом</w:t>
      </w:r>
      <w:proofErr w:type="spellEnd"/>
      <w:r>
        <w:rPr>
          <w:rFonts w:ascii="Calibri" w:hAnsi="Calibri" w:cs="Calibri"/>
        </w:rPr>
        <w:t>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патологии мочеполовой системы врачи-педиатры участковые, врачи общей практики (семейные врачи) направляют детей на консультацию к врачу - детскому урологу-</w:t>
      </w:r>
      <w:proofErr w:type="spellStart"/>
      <w:r>
        <w:rPr>
          <w:rFonts w:ascii="Calibri" w:hAnsi="Calibri" w:cs="Calibri"/>
        </w:rPr>
        <w:t>андрологу</w:t>
      </w:r>
      <w:proofErr w:type="spellEnd"/>
      <w:r>
        <w:rPr>
          <w:rFonts w:ascii="Calibri" w:hAnsi="Calibri" w:cs="Calibri"/>
        </w:rPr>
        <w:t>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</w:t>
      </w:r>
      <w:proofErr w:type="gram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14 марта 2012 г., регистрационный N 23472).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При наличии медицинских показаний после устранения угрожающих жизни состояний дети переводятся в детское </w:t>
      </w:r>
      <w:proofErr w:type="spellStart"/>
      <w:r>
        <w:rPr>
          <w:rFonts w:ascii="Calibri" w:hAnsi="Calibri" w:cs="Calibri"/>
        </w:rPr>
        <w:t>уроандрологическое</w:t>
      </w:r>
      <w:proofErr w:type="spellEnd"/>
      <w:r>
        <w:rPr>
          <w:rFonts w:ascii="Calibri" w:hAnsi="Calibri" w:cs="Calibri"/>
        </w:rPr>
        <w:t xml:space="preserve"> отделение (койки) медицинской организации для оказания специализированной медицинской помощи.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урологами-</w:t>
      </w:r>
      <w:proofErr w:type="spellStart"/>
      <w:r>
        <w:rPr>
          <w:rFonts w:ascii="Calibri" w:hAnsi="Calibri" w:cs="Calibri"/>
        </w:rPr>
        <w:t>андрологами</w:t>
      </w:r>
      <w:proofErr w:type="spellEnd"/>
      <w:r>
        <w:rPr>
          <w:rFonts w:ascii="Calibri" w:hAnsi="Calibri" w:cs="Calibri"/>
        </w:rPr>
        <w:t xml:space="preserve"> и включает в себя профилактику, диагностику, лечение заболеваний и состояний, требующих использования специальных методов и медицинских технологий, а также медицинскую реабилитацию.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</w:t>
      </w:r>
      <w:hyperlink r:id="rId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</w:t>
      </w:r>
      <w:proofErr w:type="gramEnd"/>
      <w:r>
        <w:rPr>
          <w:rFonts w:ascii="Calibri" w:hAnsi="Calibri" w:cs="Calibri"/>
        </w:rPr>
        <w:t xml:space="preserve"> приказом Министерства здравоохранения и социального развития Российской Федерации от 9 февраля 2011 г. N 94н </w:t>
      </w:r>
      <w:r>
        <w:rPr>
          <w:rFonts w:ascii="Calibri" w:hAnsi="Calibri" w:cs="Calibri"/>
        </w:rPr>
        <w:lastRenderedPageBreak/>
        <w:t>(зарегистрирован Министерством юстиции Российской Федерации 16 марта 2011 г., регистрационный N 20144).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Плановая медицинская помощь детям оказывается при проведении профилактических мероприятий, при заболеваниях и состояниях, не сопровождающихся угрозой жизни детям, не требующих экстренной или неотложной помощи.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>
        <w:rPr>
          <w:rFonts w:ascii="Calibri" w:hAnsi="Calibri" w:cs="Calibri"/>
        </w:rPr>
        <w:t>нетипичностью</w:t>
      </w:r>
      <w:proofErr w:type="spellEnd"/>
      <w:r>
        <w:rPr>
          <w:rFonts w:ascii="Calibri" w:hAnsi="Calibri" w:cs="Calibri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сопутствующих заболеваний, необходимости </w:t>
      </w:r>
      <w:proofErr w:type="spellStart"/>
      <w:r>
        <w:rPr>
          <w:rFonts w:ascii="Calibri" w:hAnsi="Calibri" w:cs="Calibri"/>
        </w:rPr>
        <w:t>дообследования</w:t>
      </w:r>
      <w:proofErr w:type="spellEnd"/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диагностически</w:t>
      </w:r>
      <w:proofErr w:type="spellEnd"/>
      <w:r>
        <w:rPr>
          <w:rFonts w:ascii="Calibri" w:hAnsi="Calibri" w:cs="Calibri"/>
        </w:rPr>
        <w:t xml:space="preserve"> сложных случаях и (или) комплексной предоперационной подготовке у детей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</w:t>
      </w:r>
      <w:proofErr w:type="gramEnd"/>
      <w:r>
        <w:rPr>
          <w:rFonts w:ascii="Calibri" w:hAnsi="Calibri" w:cs="Calibri"/>
        </w:rPr>
        <w:t xml:space="preserve">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При наличии у детей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28 декабря 2011 года N 1689н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8 февраля 2012 г., регистрационный N 23164).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При подозрении или выявлении у детей онкологического заболевания мочеполовой системы после оказания им неотложной помощи дети направляются в медицинские организации для оказания медицинской помощи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детям с онкологическими заболеваниями, утвержденным приказом Министерства здравоохранения и социального развития Российской Федерации от 20 апреля 2010 г. N 255н (зарегистрирован Министерством юстиции Российской Федерации 13 мая 2010 г</w:t>
      </w:r>
      <w:proofErr w:type="gramEnd"/>
      <w:r>
        <w:rPr>
          <w:rFonts w:ascii="Calibri" w:hAnsi="Calibri" w:cs="Calibri"/>
        </w:rPr>
        <w:t>., регистрационный N 17209).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Медицинские организации, оказывающие помощь детям по профилю "детская урология-андрология", осуществляют свою деятельность в соответствии с </w:t>
      </w:r>
      <w:hyperlink w:anchor="Par7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353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помощи детям, может повлечь возникновение болевых ощущений у детей, такие манипуляции проводятся с обезболиванием.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8"/>
      <w:bookmarkEnd w:id="2"/>
      <w:r>
        <w:rPr>
          <w:rFonts w:ascii="Calibri" w:hAnsi="Calibri" w:cs="Calibri"/>
        </w:rPr>
        <w:t>ПРАВИЛА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УРОЛОГА-АНДРОЛОГА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>, который является структурным подразделением медицинской организации.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 xml:space="preserve"> (далее - Кабинет) медицинской организации создается для осуществления консультативной, диагностической и лечебной помощи детям с заболеваниями мочеполовой системы (далее - дети).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Кабинета назначается специалист, соответствующий требованиям, предъявляемым </w:t>
      </w:r>
      <w:hyperlink r:id="rId13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"детская урология-андрология".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4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урология-андрология", утвержденному настоящим приказом.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46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урология-андрология", утвержденному настоящим приказом.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4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детьми;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населением по вопросам профилактики и ранней диагностики заболеваний мочеполовой системы у детей и формированию здорового образа жизни;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детей на стационарное лечение при наличии медицинских показаний;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оформления инвалидности;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анализ состояния оказания специализированной медицинской помощи детям на </w:t>
      </w:r>
      <w:r>
        <w:rPr>
          <w:rFonts w:ascii="Calibri" w:hAnsi="Calibri" w:cs="Calibri"/>
        </w:rPr>
        <w:lastRenderedPageBreak/>
        <w:t>обслуживаемой территории;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помещение для выполнения </w:t>
      </w:r>
      <w:proofErr w:type="spellStart"/>
      <w:r>
        <w:rPr>
          <w:rFonts w:ascii="Calibri" w:hAnsi="Calibri" w:cs="Calibri"/>
        </w:rPr>
        <w:t>уроандрологических</w:t>
      </w:r>
      <w:proofErr w:type="spellEnd"/>
      <w:r>
        <w:rPr>
          <w:rFonts w:ascii="Calibri" w:hAnsi="Calibri" w:cs="Calibri"/>
        </w:rPr>
        <w:t xml:space="preserve"> лечебных и диагностических исследований, входящих в функции Кабинета.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4"/>
      <w:bookmarkEnd w:id="3"/>
      <w:r>
        <w:rPr>
          <w:rFonts w:ascii="Calibri" w:hAnsi="Calibri" w:cs="Calibri"/>
        </w:rPr>
        <w:t>РЕКОМЕНДУЕМЫЕ ШТАТНЫЕ НОРМАТИВЫ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УРОЛОГА-АНДРОЛОГА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840"/>
        <w:gridCol w:w="4560"/>
      </w:tblGrid>
      <w:tr w:rsidR="006165B2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штатных единиц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- детский уролог-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андролог</w:t>
            </w:r>
            <w:proofErr w:type="spellEnd"/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20 000 детского населения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штатную единицу врача 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детского уролога-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андролога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</w:t>
            </w:r>
          </w:p>
        </w:tc>
      </w:tr>
    </w:tbl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 xml:space="preserve"> не распространяются на медицинские организации частной системы здравоохранения.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 xml:space="preserve"> устанавливается исходя из меньшей численности детского населения.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5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2410), количество штатных единиц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 xml:space="preserve"> устанавливается вне зависимости от численности прикрепленного детского населения.</w:t>
      </w:r>
      <w:proofErr w:type="gramEnd"/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6"/>
      <w:bookmarkEnd w:id="4"/>
      <w:r>
        <w:rPr>
          <w:rFonts w:ascii="Calibri" w:hAnsi="Calibri" w:cs="Calibri"/>
        </w:rPr>
        <w:t>СТАНДАРТ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ВРАЧА - ДЕТСКОГО УРОЛОГА-АНДРОЛОГА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480"/>
        <w:gridCol w:w="1920"/>
      </w:tblGrid>
      <w:tr w:rsidR="006165B2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штук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урологическое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Цистоскоп смотровой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света для эндоскопической аппаратуры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Орхидометр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уретральных бужей (жестких)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уретральных бужей (мягких)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Контейнеры для хранения  стерильных  инструментов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 (биксы)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 облучатель  воздуха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Персональный  компьютер  с  принтером,   выходом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Интернет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двухсекционный для одежды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</w:tbl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УРОАНДРОЛОГИЧЕСКОГО ОТДЕЛЕНИЯ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устанавливают порядок организации деятельности детского </w:t>
      </w:r>
      <w:proofErr w:type="spellStart"/>
      <w:r>
        <w:rPr>
          <w:rFonts w:ascii="Calibri" w:hAnsi="Calibri" w:cs="Calibri"/>
        </w:rPr>
        <w:t>уроандрологического</w:t>
      </w:r>
      <w:proofErr w:type="spellEnd"/>
      <w:r>
        <w:rPr>
          <w:rFonts w:ascii="Calibri" w:hAnsi="Calibri" w:cs="Calibri"/>
        </w:rPr>
        <w:t xml:space="preserve"> отделения в медицинских организациях, оказывающих медицинскую помощь детям по профилю "детская урология-андрология" (далее - дети).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Детское </w:t>
      </w:r>
      <w:proofErr w:type="spellStart"/>
      <w:r>
        <w:rPr>
          <w:rFonts w:ascii="Calibri" w:hAnsi="Calibri" w:cs="Calibri"/>
        </w:rPr>
        <w:t>уроандрологическое</w:t>
      </w:r>
      <w:proofErr w:type="spellEnd"/>
      <w:r>
        <w:rPr>
          <w:rFonts w:ascii="Calibri" w:hAnsi="Calibri" w:cs="Calibri"/>
        </w:rPr>
        <w:t xml:space="preserve"> отделение медицинской организации (далее - Отделение) создается как структурное подразделение медицинской организации.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</w:t>
      </w:r>
      <w:hyperlink r:id="rId16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урология-андрология".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требованиям, предъявляемым </w:t>
      </w:r>
      <w:hyperlink r:id="rId17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урология-андрология".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294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урология-андрология", утвержденному настоящим приказом.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35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урология-андрология", утвержденному настоящим приказом.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уродинамический</w:t>
      </w:r>
      <w:proofErr w:type="spellEnd"/>
      <w:r>
        <w:rPr>
          <w:rFonts w:ascii="Calibri" w:hAnsi="Calibri" w:cs="Calibri"/>
        </w:rPr>
        <w:t xml:space="preserve"> кабинет;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цистоскопическую</w:t>
      </w:r>
      <w:proofErr w:type="spellEnd"/>
      <w:r>
        <w:rPr>
          <w:rFonts w:ascii="Calibri" w:hAnsi="Calibri" w:cs="Calibri"/>
        </w:rPr>
        <w:t>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к проведению и проведение диагностических процедур, осуществление которых выполняется в стационарных условиях;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методической и консультативной помощи врачам медицинской организации по </w:t>
      </w:r>
      <w:r>
        <w:rPr>
          <w:rFonts w:ascii="Calibri" w:hAnsi="Calibri" w:cs="Calibri"/>
        </w:rPr>
        <w:lastRenderedPageBreak/>
        <w:t>вопросам профилактики, диагностики и лечения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повышения профессиональной квалификации медицинских работников по вопросам диагностики и оказания медицинской помощи детям;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Отделения в установленном порядке.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94"/>
      <w:bookmarkEnd w:id="5"/>
      <w:r>
        <w:rPr>
          <w:rFonts w:ascii="Calibri" w:hAnsi="Calibri" w:cs="Calibri"/>
        </w:rPr>
        <w:t>РЕКОМЕНДУЕМЫЕ ШТАТНЫЕ НОРМАТИВЫ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УРОАНДРОЛОГИЧЕСКОГО ОТДЕЛЕНИЯ &lt;*&gt;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Рекомендуемые штатные нормативы детского </w:t>
      </w:r>
      <w:proofErr w:type="spellStart"/>
      <w:r>
        <w:rPr>
          <w:rFonts w:ascii="Calibri" w:hAnsi="Calibri" w:cs="Calibri"/>
        </w:rPr>
        <w:t>уроандрологического</w:t>
      </w:r>
      <w:proofErr w:type="spellEnd"/>
      <w:r>
        <w:rPr>
          <w:rFonts w:ascii="Calibri" w:hAnsi="Calibri" w:cs="Calibri"/>
        </w:rPr>
        <w:t xml:space="preserve"> отделения не распространяются на медицинские организации частной системы здравоохранения.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920"/>
        <w:gridCol w:w="3480"/>
      </w:tblGrid>
      <w:tr w:rsidR="006165B2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должностей      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должностей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 отделением - врач - детский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уролог-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андролог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6165B2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- детский уролог-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андролог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0,5    для     работы  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уродинамическом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кабинете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6165B2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9,5   на   30   коек  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обеспечения  круглосуточной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</w:t>
            </w:r>
          </w:p>
        </w:tc>
      </w:tr>
      <w:tr w:rsidR="006165B2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 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9,5   на   30   коек   (для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обеспечения  круглосуточной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сестра  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уродинамического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кабинета)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отделение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сестра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цистоскопической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отделение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10.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отделение       </w:t>
            </w:r>
          </w:p>
        </w:tc>
      </w:tr>
      <w:tr w:rsidR="006165B2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   на    отделение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обеспечения          работы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буфетной;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4 на отделение  для  уборки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           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0,5 на 30 коек       </w:t>
            </w:r>
          </w:p>
        </w:tc>
      </w:tr>
    </w:tbl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урология-андрология",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 Министерства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561н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53"/>
      <w:bookmarkEnd w:id="6"/>
      <w:r>
        <w:rPr>
          <w:rFonts w:ascii="Calibri" w:hAnsi="Calibri" w:cs="Calibri"/>
        </w:rPr>
        <w:t>СТАНДАРТ ОСНАЩЕНИЯ ДЕТСКОГО УРОАНДРОЛОГИЧЕСКОГО ОТДЕЛЕНИЯ</w:t>
      </w: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480"/>
        <w:gridCol w:w="1920"/>
      </w:tblGrid>
      <w:tr w:rsidR="006165B2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шт.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для детей грудного возраста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 для обогрева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кроватей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кроватей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Стойка   эндоскопическая   универсальная   (монитор,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видеокамера, источник света,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электрокоагулятор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Наркозный аппарат типовой для детей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урологическое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Урофлоуметр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 принтером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Цистоскоп смотровой, размер N 6 - 14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Цистоскоп операционный, размер N 6 - 12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Цистоуретероскоп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гибкий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Уретерореноскоп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жесткий, размер N 4,5 - 6, 6 - 7,5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Нефроскоп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Одноразовые стерильные  наборы   для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нефростомии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нефростомическими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трубками, размер N 8 - 15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Мочеточниковые катетеры, размер N 4 - 6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Одноразовые стерильные  катетеры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Фоли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размер N 6  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14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низких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универсальных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стентов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размер  N  4  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высоких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универсальных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стентов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размер N  4  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уретральных бужей (жестких)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уретральных бужей (мягких)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телескопических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дилятирующих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бужей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для биопсии почки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Одноразовые   стерильные   наборы   для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троакарной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эпицистостомии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перевозки больных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Передвижной аппарат для ультразвуковых  исследований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набором датчиков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лекарственных средств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10 коек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10 коек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манжетой для детей до года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врачей   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облучатель  воздуха,  в   том 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числу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палат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1 года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</w:t>
            </w:r>
          </w:p>
        </w:tc>
      </w:tr>
      <w:tr w:rsidR="006165B2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  <w:tr w:rsidR="006165B2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B2" w:rsidRDefault="006165B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</w:t>
            </w:r>
          </w:p>
        </w:tc>
      </w:tr>
    </w:tbl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6165B2" w:rsidRDefault="006165B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CE3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B2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11C9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165B2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65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165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65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165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884A658943AE74DC1A0B4878C7075AEEECB31679C56DD8962D1CCD35CC97F4CA273884CFD2CEEL7PDG" TargetMode="External"/><Relationship Id="rId13" Type="http://schemas.openxmlformats.org/officeDocument/2006/relationships/hyperlink" Target="consultantplus://offline/ref=D0B884A658943AE74DC1A0B4878C7075AEEDC63E619D56DD8962D1CCD35CC97F4CA273884CFD2CEFL7P4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B884A658943AE74DC1A0B4878C7075AEEDC93A609956DD8962D1CCD3L5PCG" TargetMode="External"/><Relationship Id="rId12" Type="http://schemas.openxmlformats.org/officeDocument/2006/relationships/hyperlink" Target="consultantplus://offline/ref=D0B884A658943AE74DC1A0B4878C7075AEEFCC3F679F56DD8962D1CCD35CC97F4CA273884CFD2CEEL7PDG" TargetMode="External"/><Relationship Id="rId17" Type="http://schemas.openxmlformats.org/officeDocument/2006/relationships/hyperlink" Target="consultantplus://offline/ref=D0B884A658943AE74DC1A0B4878C7075AEEDC63E619D56DD8962D1CCD35CC97F4CA273884CFD2CEFL7P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B884A658943AE74DC1A0B4878C7075AEEDC63E619D56DD8962D1CCD35CC97F4CA273884CFD2CEFL7P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B884A658943AE74DC1A0B4878C7075AEEFCC3D669156DD8962D1CCD3L5PCG" TargetMode="External"/><Relationship Id="rId11" Type="http://schemas.openxmlformats.org/officeDocument/2006/relationships/hyperlink" Target="consultantplus://offline/ref=D0B884A658943AE74DC1A0B4878C7075AEEDCB30609156DD8962D1CCD35CC97F4CA273884CFD2CEEL7PDG" TargetMode="External"/><Relationship Id="rId5" Type="http://schemas.openxmlformats.org/officeDocument/2006/relationships/hyperlink" Target="consultantplus://offline/ref=D0B884A658943AE74DC1A0B4878C7075AEECCF3F619156DD8962D1CCD35CC97F4CA273884CFD2FE6L7PBG" TargetMode="External"/><Relationship Id="rId15" Type="http://schemas.openxmlformats.org/officeDocument/2006/relationships/hyperlink" Target="consultantplus://offline/ref=D0B884A658943AE74DC1A0B4878C7075AEEDC7386C9956DD8962D1CCD3L5PCG" TargetMode="External"/><Relationship Id="rId10" Type="http://schemas.openxmlformats.org/officeDocument/2006/relationships/hyperlink" Target="consultantplus://offline/ref=D0B884A658943AE74DC1A0B4878C7075AAE9CC3A65920BD7813BDDCED45396684BEB7F894CFD2DLEPD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B884A658943AE74DC1A0B4878C7075AEEFCE3F649F56DD8962D1CCD35CC97F4CA273884CFD2CECL7P8G" TargetMode="External"/><Relationship Id="rId14" Type="http://schemas.openxmlformats.org/officeDocument/2006/relationships/hyperlink" Target="consultantplus://offline/ref=D0B884A658943AE74DC1A0B4878C7075AEEECB31679C56DD8962D1CCD35CC97F4CA273884CFD2CEEL7P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4599</Words>
  <Characters>26216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2013-01-31T13:18:00Z</dcterms:created>
  <dcterms:modified xsi:type="dcterms:W3CDTF">2013-01-31T13:18:00Z</dcterms:modified>
</cp:coreProperties>
</file>