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20 декабря 2012 г. N 26214</w:t>
      </w:r>
    </w:p>
    <w:p w:rsidR="00E257C1" w:rsidRDefault="00E257C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257C1" w:rsidRDefault="00E257C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E257C1" w:rsidRDefault="00E257C1">
      <w:pPr>
        <w:pStyle w:val="ConsPlusTitle"/>
        <w:jc w:val="center"/>
        <w:rPr>
          <w:sz w:val="20"/>
          <w:szCs w:val="20"/>
        </w:rPr>
      </w:pPr>
    </w:p>
    <w:p w:rsidR="00E257C1" w:rsidRDefault="00E257C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E257C1" w:rsidRDefault="00E257C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13 ноября 2012 г. N 910н</w:t>
      </w:r>
    </w:p>
    <w:p w:rsidR="00E257C1" w:rsidRDefault="00E257C1">
      <w:pPr>
        <w:pStyle w:val="ConsPlusTitle"/>
        <w:jc w:val="center"/>
        <w:rPr>
          <w:sz w:val="20"/>
          <w:szCs w:val="20"/>
        </w:rPr>
      </w:pPr>
    </w:p>
    <w:p w:rsidR="00E257C1" w:rsidRDefault="00E257C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E257C1" w:rsidRDefault="00E257C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ДЕТЯМ</w:t>
      </w:r>
    </w:p>
    <w:p w:rsidR="00E257C1" w:rsidRDefault="00E257C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СО СТОМАТОЛОГИЧЕСКИМИ ЗАБОЛЕВАНИЯМИ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детям со стоматологическими заболеваниями.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3 декабря 2009 г. N 946н "Об утверждении Порядка оказания медицинской помощи детям, страдающим стоматологическими заболеваниями" (зарегистрирован Министерством юстиции Российской Федерации 10 февраля 2010 г., регистрационный N 16348).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E257C1" w:rsidRDefault="00E257C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ДЕТЯМ</w:t>
      </w:r>
    </w:p>
    <w:p w:rsidR="00E257C1" w:rsidRDefault="00E257C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СО СТОМАТОЛОГИЧЕСКИМИ ЗАБОЛЕВАНИЯМИ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со стоматологическими заболеваниями (далее - дети) в организациях, оказывающих медицинскую помощь (далее - медицинские организации).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Первичная медико-санитарная помощь детям предусматривает мероприятия по профилактике, диагностике, лечению стоматологических заболеваний и состояний у детей, </w:t>
      </w:r>
      <w:r>
        <w:rPr>
          <w:rFonts w:ascii="Calibri" w:hAnsi="Calibri" w:cs="Calibri"/>
        </w:rPr>
        <w:lastRenderedPageBreak/>
        <w:t>медицинской реабилитации, формированию здорового образа жизни, санитарно-гигиеническому просвещению детей.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детям предусматривает: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в амбулаторных условиях осуществляется медицинскими работниками со средним медицинским образованием и заключается в раннем выявлении факторов риска возникновения стоматологических заболеваний и их профилактике и направлении детей к врачу-стоматологу детскому.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подозрении или выявлении у детей стоматологического заболевания, не требующего стационарного лечения по состоянию здоровья детей, врач-педиатр участковый, врачи общей практики (семейные врачи), медицинские работники медицинских или образовательных организаций со средним медицинским образованием при наличии медицинских показаний направляют детей на консультацию к врачу-стоматологу детскому в детскую стоматологическую поликлинику или стоматологическое отделение медицинской организации.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Первичная специализированная медико-санитарная помощь детям осуществляется врачом-стоматологом детским в детской стоматологической поликлинике, стоматологическом отделении детской поликлиники (отделении), детском стоматологическом кабинете, стоматологическом кабинете в образовательной организации.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 детей врачом-стоматологом детским осуществляется: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первом году жизни - 2 раза,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последующем - в зависимости от степени риска и активности течения стоматологических заболеваний, но не реже одного раза в год.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Скорая, в том числе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Минюстом России 23 ноября 2004 г., регистрационный N 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Минюстом России 30 августа 2010 г., регистрационный N 18289), от 15 марта 2011 г. N 202н (зарегистрирован Минюстом России 4 апреля 2011 г., регистрационный N 20390) и от 30 января 2012 г. N 65н (зарегистрирован Минюстом России 14 марта 2012 г., регистрационный N 23472).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оказании скорой медицинской помощи детям в случае необходимости осуществляется их медицинская эвакуация, которая включает в себя санитарно-авиационную и санитарную эвакуацию.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Скорая, в том числе специализированная, медицинская помощь детям оказывается в экстренной и неотложной форме вне медицинской организации, а также в амбулаторных и стационарных условиях.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Бригада скорой медицинской помощи доставляет детей со стоматологическими заболеваниями, осложнившимися угрожающими жизни состояниями,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При наличии медицинских показаний после устранения угрожающих жизни состояний дети переводятся, в том числе с использованием санитарной и санитарно-авиационной эвакуации, в детское отделение челюстно-лицевой хирургии (койки), а при его отсутствии - в отделение челюстно-лицевой хирургии медицинской организации для оказания медицинской помощи.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Специализированная, в том числе высокотехнологичная, медицинская помощь детям </w:t>
      </w:r>
      <w:r>
        <w:rPr>
          <w:rFonts w:ascii="Calibri" w:hAnsi="Calibri" w:cs="Calibri"/>
        </w:rPr>
        <w:lastRenderedPageBreak/>
        <w:t>оказывается в стационарных условиях и условиях дневного стационара врачами - челюстно-лицевыми хирургами, врачами-ортодонтами и включает в себя профилактику, диагностику, лечение заболеваний и состояний, требующих использование специальных методов и сложных медицинских технологий, а также медицинскую реабилитацию.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Оказание специализированной, в том числе высокотехнологичной, медицинской помощи в федеральных медицинских организациях осуществляется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детей с осложненными формами заболевания, сопутствующими заболеваниями и при необходимости повторной госпитализации по рекомендации федеральной медицинской организации осуществляется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организации оказания специализированной медицинской помощи, утвержденным приказом Министерства здравоохранения и социального развития Российской Федерации от 16 апреля 2010 г. N 243н (зарегистрирован Минюстом России 12 мая 2010 г., регистрационный N 17175).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При наличии медицинских показаний лечение детей проводят с привлечением врачей-специалистов по специальностям, предусмотренным </w:t>
      </w:r>
      <w:hyperlink r:id="rId9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Минюстом России 5 июня 2009 г., регистрационный N 14032), с изменениями, внесенными приказом Министерства здравоохранения и социального развития Российской Федерации от 9 февраля 2011 г. N 94н (зарегистрирован Минюстом России 16 марта 2011 г., регистрационный N 20144).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 случае если проведение медицинских манипуляций, связанных с оказанием медицинской помощи детям со стоматологическими заболеваниями, может повлечь возникновение болевых ощущений, такие манипуляции проводятся с обезболиванием.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Медицинская помощь детям с острой болью оказывается в детской стоматологической поликлинике, стоматологическом отделении детской поликлиники (отделения), стоматологическом кабинете в образовательной организации, а также в медицинских организациях, оказывающих медицинскую помощь детям со стоматологическими заболеваниями.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Оказание медицинской помощи детям, имеющим кариес зубов, пороки развития твердых тканей зубов, заболевания тканей пародонта, слизистой оболочки рта, осуществляется в детской стоматологической поликлинике, стоматологическом отделении детской поликлиники (отделения), стоматологическом кабинете образовательной организации, а также в медицинских организациях, оказывающих медицинскую помощь детям со стоматологическими заболеваниями.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 с высокой интенсивностью кариеса и (или) его осложнениями, заболеваниями тканей пародонта подлежат диспансерному наблюдению в детских стоматологических поликлиниках, стоматологических отделениях детских поликлиник (отделений), а также в медицинских организациях, оказывающих стоматологическую помощь детям.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у детей с пороками развития твердых тканей зубов, заболеваниями слизистой оболочки рта, генерализованными формами заболеваний пародонта врач-стоматолог детский направляет их на консультацию к врачам-специалистам по специальностям, предусмотренным </w:t>
      </w:r>
      <w:hyperlink r:id="rId10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наследственных заболеваниях твердых тканей зубов врач-стоматолог детский направляет детей на медико-генетическую консультацию.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Санация детей до 3 лет с множественными осложнениями кариеса, а также детей по медицинским показаниям проводится под общим обезболиванием.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При наличии медицинских показаний медицинская помощь детям с тяжелой степенью </w:t>
      </w:r>
      <w:r>
        <w:rPr>
          <w:rFonts w:ascii="Calibri" w:hAnsi="Calibri" w:cs="Calibri"/>
        </w:rPr>
        <w:lastRenderedPageBreak/>
        <w:t>течения заболеваний слизистой оболочки рта осуществляется в стоматологических отделениях (койках) медицинских организаций, оказывающих круглосуточную медицинскую помощь.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При возникновении инфекционных заболеваний слизистой оболочки рта детям оказывается медицинская помощь в соответствии с </w:t>
      </w:r>
      <w:hyperlink r:id="rId1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5 мая 2012 г. N 521н "Об утверждении Порядка оказания медицинской помощи детям с инфекционными заболеваниями" (зарегистрирован Минюстом России 10 июля 2012 г., регистрационный N 24867).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Санацию полости рта детям с сопутствующими заболеваниями других органов и систем проводят в детской стоматологической поликлинике, стоматологическом отделении детской поликлиники (отделения), а также в медицинских организациях, оказывающих медицинскую помощь детям со стоматологическими заболеваниями.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обострения основного заболевания неотложную стоматологическую помощь оказывает врач-стоматолог детский в медицинской организации, оказывающей медицинскую помощь по профилю основного заболевания.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Врач-стоматолог детский направляет детей с зубочелюстно-лицевыми аномалиями, деформациями и предпосылками их развития, разрушением коронок зубов, ранним удалением зубов, нарушением целостности зубных рядов к врачу-ортодонту детской стоматологической поликлиники, стоматологического отделения детской поликлиники (отделения), а также медицинских организаций, оказывающих стоматологическую помощь детям, который осуществляет профилактику, диагностику, лечение и диспансерное наблюдение детей.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Для уточнения диагноза при наличии медицинских показаний врач-ортодонт направляет детей на функциональные и (или) рентгенологические методы исследования, на основании результатов которых врач-ортодонт составляет план лечения и медицинской реабилитации детей.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При наличии медицинских показаний к хирургическому лечению дети с зубочелюстно-лицевыми аномалиями и деформациями направляются врачом-ортодонтом к врачу-стоматологу хирургу детской стоматологической поликлиники, стоматологического отделения детской поликлиники (отделения), медицинской организации, оказывающей медицинскую помощь детям со стоматологическими заболеваниями, и при показаниях - к челюстно-лицевому хирургу в детское отделение челюстно-лицевой хирургии (койки) медицинской организации.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Врач-ортодонт осуществляет дальнейшее лечение и диспансерное наблюдение детей.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Оказание медицинской помощи детям с воспалительными заболеваниями, с травмой, врожденными и приобретенными дефектами и деформациями, доброкачественными опухолями и мальформациями челюстно-лицевой области и последующее диспансерное наблюдение осуществляется врачом-стоматологом хирургом детских стоматологических поликлиник, стоматологических отделений (кабинетов) детских поликлиник (отделений), оказывающих медицинскую помощь детям со стоматологическими заболеваниями, а при тяжелом течении заболевания - врачом - челюстно-лицевым хирургом детских отделений челюстно-лицевой хирургии (койки), а при их отсутствии - отделений челюстно-лицевой хирургии медицинской организации, обеспечивающих круглосуточное медицинское наблюдение и лечение.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Детям до 3-летнего возраста лечение проводится в детских отделениях челюстно-лицевой хирургии (койки), а при их отсутствии - в отделениях челюстно-лицевой хирургии медицинской организации, обеспечивающих круглосуточное медицинское наблюдение и лечение.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При выявлении злокачественных новообразований челюстно-лицевой области оказание медицинской помощи детям осуществляется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20 апреля 2010 г. N 255н "Об утверждении Порядка оказания медицинской помощи детям с онкологическими заболеваниями" (зарегистрирован Минюстом России 13 мая 2010 г., регистрационный N 17209).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Медицинские организации, оказывающие медицинскую помощь детям со стоматологическими заболеваниями, осуществляют свою деятельность в соответствии с </w:t>
      </w:r>
      <w:hyperlink w:anchor="Par94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1249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94"/>
      <w:bookmarkEnd w:id="2"/>
      <w:r>
        <w:rPr>
          <w:rFonts w:ascii="Calibri" w:hAnsi="Calibri" w:cs="Calibri"/>
        </w:rPr>
        <w:t>ПРАВИЛА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ДЕТСКОГО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СТОМАТОЛОГИЧЕСКОГО КАБИНЕТА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детского стоматологического кабинета,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Детский стоматологический кабинет (далее - Кабинет) создается для осуществления консультативной, диагностической и лечебной помощи детям со стоматологическими заболеваниями (далее - дети).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врача-стоматолога детского Кабинета назначается специалист, соответствующий требованиям, предъявляемым </w:t>
      </w:r>
      <w:hyperlink r:id="rId13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 развития России от 26 декабря 2011 г. N 1644н (зарегистрирован Министерством юстиции Российской Федерации 18 апреля 2012 г., регистрационный N 23879), по специальности "стоматология детская".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29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64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детям;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-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4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с зубочелюстно-лицевыми аномалиями и деформациями к врачу-ортодонту на профилактику и лечение;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на протезирование детей с разрушенными коронками зубов к врачу-ортодонту, а при его отсутствии - к врачу-стоматологу общей практики;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и инвалидности у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внедрение в практику современных методов профилактики, диагностики и лечения стоматологических заболеваний у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санитарно-просветительной работы среди детей и их родителей </w:t>
      </w:r>
      <w:hyperlink r:id="rId15" w:history="1">
        <w:r>
          <w:rPr>
            <w:rFonts w:ascii="Calibri" w:hAnsi="Calibri" w:cs="Calibri"/>
            <w:color w:val="0000FF"/>
          </w:rPr>
          <w:t>(законных представителей)</w:t>
        </w:r>
      </w:hyperlink>
      <w:r>
        <w:rPr>
          <w:rFonts w:ascii="Calibri" w:hAnsi="Calibri" w:cs="Calibri"/>
        </w:rPr>
        <w:t xml:space="preserve"> по вопросам профилактики, ранней диагностики стоматологических заболеваний у детей и формированию здорового образа жизни;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Кабинета.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может использоваться в качестве клинической базы образовательных учреждений высшего, дополнительного и среднего медицинского образования, а также научных организаций.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29"/>
      <w:bookmarkEnd w:id="3"/>
      <w:r>
        <w:rPr>
          <w:rFonts w:ascii="Calibri" w:hAnsi="Calibri" w:cs="Calibri"/>
        </w:rPr>
        <w:t>РЕКОМЕНДУЕМЫЕ ШТАТНЫЕ НОРМАТИВЫ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СТОМАТОЛОГИЧЕСКОГО КАБИНЕТА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┌────┬──────────────────────────────┬─────────────────────────────────────┐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Наименование должности    │        Количество должностей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│                   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1.│Врач-стоматолог детский       │          0,8 на 1000 детей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            (в городах)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         0,5 на 1000 детей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  (в сельских населенных пунктах)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2.│Медицинская сестра            │  1 на 1 врача-стоматолога детского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3.│Санитар                       │          0,3 на 1 кабинет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└────┴──────────────────────────────┴─────────────────────────────────────┘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стоматологического кабинета не распространяются на медицинские организации частной системы здравоохранения.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детского стоматологического кабинета устанавливается исходя из меньшей численности детского населения.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Для организаций и территорий, подлежащих обслуживанию Федеральным медико-биологическим агентством, согласно </w:t>
      </w:r>
      <w:hyperlink r:id="rId16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 N 18, ст. 2271; 2011, N 16, ст. 2303; N 21, ст. 3004; N 47, ст. 6699; N 51, ст. 7526; 2012, N 19, ст. 2410) количество должностей врача-стоматолога детского в детском стоматологическом кабинете устанавливается вне зависимости от численности прикрепленного детского населения.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Должность врача-стоматолога детского в штатном расписании может быть при </w:t>
      </w:r>
      <w:r>
        <w:rPr>
          <w:rFonts w:ascii="Calibri" w:hAnsi="Calibri" w:cs="Calibri"/>
        </w:rPr>
        <w:lastRenderedPageBreak/>
        <w:t>необходимости заменена на должность врача-стоматолога общей практики или зубного врача.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64"/>
      <w:bookmarkEnd w:id="4"/>
      <w:r>
        <w:rPr>
          <w:rFonts w:ascii="Calibri" w:hAnsi="Calibri" w:cs="Calibri"/>
        </w:rPr>
        <w:t>СТАНДАРТ ОСНАЩЕНИЯ ДЕТСКОГО СТОМАТОЛОГИЧЕСКОГО КАБИНЕТА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E257C1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шт.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стерилизации наконечников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диагностики кариеса фиссур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  для   электрометрического   определения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длины корневого канала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Базовый набор инструментов для осмотра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20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 для стерильного материала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6.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(спиртовая, газовая, пьезо)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7.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 утилизации  шприцев,  игл  и  других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одноразовых инструментов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8.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Инструмент   и   материал    для    пломбирования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кариозных полостей и герметизации фиссур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9.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 режущий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10.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карпульный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5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11.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Камера для хранения стерильных инструментов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12.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(при неукомплектованной установке)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13.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Кресло стоматологическое (при  неукомплектованной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установке)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14.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       облучатель          воздуха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15.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для полимеризации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16.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снятия зубных отложений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5        </w:t>
            </w:r>
          </w:p>
        </w:tc>
      </w:tr>
      <w:tr w:rsidR="00E257C1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17.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Наконечник стоматологический  (прямой  и  угловой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для  микромотора,   турбинный   с   фиброоптикой,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турбинный без фиброоптики, эндодонтический)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 на 1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место      </w:t>
            </w:r>
          </w:p>
        </w:tc>
      </w:tr>
      <w:tr w:rsidR="00E257C1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18.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аппаратов,  инструментов,   материалов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препаратов для  оказания  помощи  при  неотложных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состояниях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19.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Укладка     для      экстренной      профилактики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парентеральных гепатитов и ВИЧ-инфекции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20.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очистки и смазки наконечников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21.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стоматологический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22.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глассперленовый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23.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rHeight w:val="10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24.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врача-стоматолога детского: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кресло для врача-стоматолога;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кресло для медицинской сестры;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тумба подкатная с ящиками;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негатоскоп;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скалер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25.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стоматологическая универсальная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26.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инструментов и 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27.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СТОМАТОЛОГИЧЕСКОГО КАБИНЕТА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ОБРАЗОВАТЕЛЬНЫХ ОРГАНИЗАЦИЯХ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стоматологического кабинета в учреждениях дошкольного, общеобразовательного (начального общего, основного общего, среднего (полного) общего образования), начального и среднего профессионального образования (далее - образовательные организации), который является структурным подразделением медицинской организации.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Стоматологический кабинет в образовательных организациях (далее - Кабинет) создается для осуществления консультативной, диагностической и лечебной помощи обучающимся и воспитанникам образовательных учреждений (далее - детям) со стоматологическими заболеваниями.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врача-стоматолога Кабинета назначается специалист, соответствующий </w:t>
      </w:r>
      <w:hyperlink r:id="rId17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"стоматология детская".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 должность гигиениста стоматологического Кабинета назначается специалист, имеющий среднее медицинское образование по специальности "стоматология профилактическая".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Кабинета устанавливается руководителем медицинской организации исходя из объема проводимой лечебно- диагностической работы и численности обслуживаемого детского населения с учетом рекомендуемых штатных нормативов согласно </w:t>
      </w:r>
      <w:hyperlink w:anchor="Par28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оснащения, предусмотренным </w:t>
      </w:r>
      <w:hyperlink w:anchor="Par318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Кабинет осуществляет следующие функции: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профилактической, консультативной, диагностической и лечебной помощи детям;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8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с зубочелюстно-лицевыми аномалиями и деформациями к врачу-ортодонту на профилактику и ортодонтическое лечение;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на протезирование детей с разрушенными коронками зубов к врачу-ортодонту, а при его отсутствии - к врачу-стоматологу общей практики;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и инвалидности у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внедрение в практику современных методов профилактики, диагностики и лечения стоматологических заболеваний у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санитарно-просветительной работы среди детей и их родителей </w:t>
      </w:r>
      <w:hyperlink r:id="rId19" w:history="1">
        <w:r>
          <w:rPr>
            <w:rFonts w:ascii="Calibri" w:hAnsi="Calibri" w:cs="Calibri"/>
            <w:color w:val="0000FF"/>
          </w:rPr>
          <w:t>(законных представителей)</w:t>
        </w:r>
      </w:hyperlink>
      <w:r>
        <w:rPr>
          <w:rFonts w:ascii="Calibri" w:hAnsi="Calibri" w:cs="Calibri"/>
        </w:rPr>
        <w:t xml:space="preserve"> по вопросам профилактики, ранней диагностики стоматологических заболеваний у детей и формированию здорового образа жизни;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Кабинета.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организован.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87"/>
      <w:bookmarkEnd w:id="5"/>
      <w:r>
        <w:rPr>
          <w:rFonts w:ascii="Calibri" w:hAnsi="Calibri" w:cs="Calibri"/>
        </w:rPr>
        <w:t>РЕКОМЕНДУЕМЫЕ ШТАТНЫЕ НОРМАТИВЫ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СТОМАТОЛОГИЧЕСКОГО КАБИНЕТА В ОБРАЗОВАТЕЛЬНЫХ ОРГАНИЗАЦИЯХ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080"/>
        <w:gridCol w:w="4320"/>
      </w:tblGrid>
      <w:tr w:rsidR="00E257C1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Врач-стоматолог детский </w:t>
            </w:r>
            <w:hyperlink w:anchor="Par30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0,8 на 1000 детей         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Гигиенист стоматологический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</w:t>
            </w:r>
          </w:p>
        </w:tc>
      </w:tr>
      <w:tr w:rsidR="00E257C1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0,3                             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304"/>
      <w:bookmarkEnd w:id="6"/>
      <w:r>
        <w:rPr>
          <w:rFonts w:ascii="Calibri" w:hAnsi="Calibri" w:cs="Calibri"/>
        </w:rPr>
        <w:t>&lt;*&gt; Должность врача-стоматолога детского в штатном расписании может быть при необходимости заменена на должность врача-стоматолога общей практики, зубного врача.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318"/>
      <w:bookmarkEnd w:id="7"/>
      <w:r>
        <w:rPr>
          <w:rFonts w:ascii="Calibri" w:hAnsi="Calibri" w:cs="Calibri"/>
        </w:rPr>
        <w:t>СТАНДАРТ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СТОМАТОЛОГИЧЕСКОГО КАБИНЕТА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ОБРАЗОВАТЕЛЬНЫХ ОРГАНИЗАЦИЯХ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┌────┬──────────────────────────────────────────────────────┬─────────────┐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 Наименование оборудования (оснащения)         │ Количество,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     │     шт.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1.│Автоклав для наконечников                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2.│Аппарат для диагностики кариеса фиссур   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3.│Базовый набор инструментов для осмотра                │     20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4.│Бактерицидный  облучатель   воздуха   рециркуляторного│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│типа                        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5.│Бикс для стерильного материала                        │      4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6.│Горелка (спиртовая, газовая, пьезо)      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7.│Емкость для  дезинфекции  инструментария  и  расходных│по требованию│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          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8.│Емкость для сбора бытовых и медицинских отходов       │      2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9.│Емкость  для  утилизации   шприцев,   игл   и   других│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│одноразовых инструментов    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10.│Инструмент  и  материал  для  пломбирования  кариозных│по требованию│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│полостей и герметизации фиссур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11.│Инструмент режущий                                    │по требованию│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12.│Инъектор карпульный                                   │      5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13.│Камера для хранения стерильных инструментов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14.│Компрессор (при неукомплектованной установке)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15.│Кресло   стоматологическое   (при   неукомплектованной│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│установке)                  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16.│Лампа для полимеризации                  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17.│Набор   аппаратов,    инструментов,    материалов    и│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│медикаментов  для  оказания  помощи   при   неотложных│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│состояниях                  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18.│Набор инструментов для снятия зубных отложений        │      5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19.│Наконечник стоматологический  (прямой  и  угловой  для│   6 на 1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│микромотора, турбинный с фиброоптикой,  турбинный  без│   рабочее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│фиброоптики, эндодонтический)                         │    место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20.│Прибор для очистки и смазки наконечников 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21.│Рабочее место врача-стоматолога детского 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врача-стоматолога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медицинской сестры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│тумба подкатная с ящиками   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│негатоскоп                  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│ультразвуковой скалер       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22.│Светильник стоматологический             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23.│Стерилизатор глассперленовый             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24.│Стерилизатор суховоздушный               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25.│Укладка  для  экстренной  профилактики  парентеральных│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│гепатитов и ВИЧ-инфекции                              │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26.│Установка стоматологическая универсальная             │      1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└────┴──────────────────────────────────────────────────────┴─────────────┘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ДЕТСКОЙ СТОМАТОЛОГИЧЕСКОЙ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ПОЛИКЛИНИКИ (ОТДЕЛЕНИЯ)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детской стоматологической поликлиники (отделения) в медицинских организациях.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Детская стоматологическая поликлиника (отделение) (далее - Поликлиника) является самостоятельной медицинской организацией или структурным подразделением медицинской организации и создается для осуществления профилактической, консультативной, диагностической и лечебной помощи детям со стоматологическими заболеваниями, не предусматривающей круглосуточного медицинского наблюдения и лечения.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Руководство Поликлиникой, созданной как самостоятельная медицинская организация, осуществляет главный врач, а руководство Поликлиникой, созданной как структурное подразделение медицинской организации, осуществляет заместитель главного врача медицинской организации (заведующий отделением).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главного врача Поликлиники назначается специалист, соответствующий </w:t>
      </w:r>
      <w:hyperlink r:id="rId20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"стоматология детская", "ортодонтия", "стоматология хирургическая", "стоматолог общей практики" или "организация здравоохранения и общественное здоровье".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должность заведующего отделением Поликлиники назначается специалист, соответствующий </w:t>
      </w:r>
      <w:hyperlink r:id="rId21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"стоматология детская", "ортодонтия", "стоматология хирургическая" или "врач-стоматолог общей практики" в соответствии с профилем отделения.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врача-стоматолога Поликлиники назначается специалист, соответствующий </w:t>
      </w:r>
      <w:hyperlink r:id="rId22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специальностям "стоматология детская", "ортодонтия", "стоматология хирургическая", "стоматология общей практики".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Штатная численность Поликлиники устанавливается руководителем медицинской организации исходя из объема проводимой лечебно- 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457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Оснащение Поликлиники осуществляется в соответствии со стандартом оснащения Поликлиники, предусмотренным </w:t>
      </w:r>
      <w:hyperlink w:anchor="Par555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структуре Поликлиники рекомендуется предусматривать: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административно-хозяйственную часть;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информационно-аналитическое отделение, включающее регистратуру, организационно-</w:t>
      </w:r>
      <w:r>
        <w:rPr>
          <w:rFonts w:ascii="Calibri" w:hAnsi="Calibri" w:cs="Calibri"/>
        </w:rPr>
        <w:lastRenderedPageBreak/>
        <w:t>методический кабинет (кабинет медицинской статистики);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лечебно-профилактическое отделение (в том числе стоматологические кабинеты в образовательных учреждениях);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терапевтическое;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хирургическое;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ортодонтическое;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мобильный стоматологический кабинет;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физиотерапевтический кабинет;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рентгенологический кабинет;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ортодонтическую зуботехническую лабораторию;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гигиены;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логопеда;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психолога детского;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централизованное стерилизационное отделение.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Поликлиника осуществляет следующие функции: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лечебно-диагностической помощи детям;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организацию и проведение профилактических осмотров и санации полости рта детей в образовательных учреждениях;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и инвалидности у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современных методов профилактики, диагностики и лечения стоматологических заболеваний у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санитарно-просветительной работы среди детей и их родителей </w:t>
      </w:r>
      <w:hyperlink r:id="rId23" w:history="1">
        <w:r>
          <w:rPr>
            <w:rFonts w:ascii="Calibri" w:hAnsi="Calibri" w:cs="Calibri"/>
            <w:color w:val="0000FF"/>
          </w:rPr>
          <w:t>(законных представителей)</w:t>
        </w:r>
      </w:hyperlink>
      <w:r>
        <w:rPr>
          <w:rFonts w:ascii="Calibri" w:hAnsi="Calibri" w:cs="Calibri"/>
        </w:rPr>
        <w:t xml:space="preserve"> по вопросам профилактики, ранней диагностики стоматологических заболеваний у детей и формированию здорового образа жизни;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Поликлиник.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Для обеспечения своей деятельности Поликлиника использует возможности всех лечебно-диагностических и вспомогательных подразделений медицинской организации, в составе которой она создана.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Поликлиника может использоваться в качестве клинической базы образовательных учреждений высшего, дополнительного и среднего медицинского образования, а также научных организаций.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457"/>
      <w:bookmarkEnd w:id="8"/>
      <w:r>
        <w:rPr>
          <w:rFonts w:ascii="Calibri" w:hAnsi="Calibri" w:cs="Calibri"/>
        </w:rPr>
        <w:t>РЕКОМЕНДУЕМЫЕ ШТАТНЫЕ НОРМАТИВЫ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ДЕТСКОЙ СТОМАТОЛОГИЧЕСКОЙ ПОЛИКЛИНИКИ (ОТДЕЛЕНИЯ)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┌────┬─────────────────────────────────────────┬──────────────────────────┐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  Наименование должности          │  Количество должностей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│п/п │                                         │        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│Главный врач, заместитель главного врача │1       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│(заведующий отделением)                  │        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│2.  │Врач-стоматолог детский </w:t>
      </w:r>
      <w:hyperlink w:anchor="Par541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│0,8  на   1000   детей   в│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│городах 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│0,5  на   1000   детей   в│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│сельских        населенных│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│пунктах 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│Врач-ортодонт                            │1    на     10     врачей-│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│стоматологов детских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│Врач-стоматолог хирург                   │1 на 6 врачей-стоматологов│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│детских 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│Врач-физиотерапевт                       │0,1 на 15000 детей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│Врач-рентгенолог                         │1 на  15000  рентгеновских│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│снимков год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│Врач анестезиолог-реаниматолог           │по требованию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│Заведующий профильным отделением         │1    на     12     врачей-│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│стоматологов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│Медицинская сестра по физиотерапии       │1  на  15  тыс.   условных│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│процедурных единиц в год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│Медицинская сестра-анестезист            │1,5     на     1     врача│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│анестезиолога-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│реаниматолога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│Рентгенолаборант                         │1 в смену на кабинет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│Гигиенист стоматологический              │1 на 6 врачей-стоматологов│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│всех наименований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│Медицинский статистик                    │1  на  20  врачей,  но  не│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│менее 1 должности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│Медицинский регистратор                  │1 на 6 врачей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│Зубной техник                            │Устанавливается          в│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│зависимости   от    объема│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│работы  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│Старший зубной техник                    │1  на  каждые  10   зубных│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│техников, но  не  менее  1│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│должности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│Заведующий зуботехнической               │1    в   поликлинике   при│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│лабораторией                             │штатных   нормативах    не│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│менее 15 зубных  техников.│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│При   меньшем   количестве│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│зубных    техников     эта│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│должность вводится  вместо│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│1    должности    старшего│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│зубного техника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│Старшая медицинская сестра               │1   на    1    заведующего│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│отделением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│Сестра-хозяйка                           │1       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│Санитар                                  │1 на 1  врача-стоматолога-│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│хирурга; 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│1 на  3  врача-стоматолога│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│детского; 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│1 на 3 врача-ортодонта;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                    │1  на 2 медицинских сестер│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│отделения физиотерапии;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│1 в регистратуру;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│1    в     зуботехническую│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│лабораторию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└────┴─────────────────────────────────────────┴──────────────────────────┘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541"/>
      <w:bookmarkEnd w:id="9"/>
      <w:r>
        <w:rPr>
          <w:rFonts w:ascii="Calibri" w:hAnsi="Calibri" w:cs="Calibri"/>
        </w:rPr>
        <w:t>&lt;*&gt; Должность врача-стоматолога детского может быть при необходимости заменена на должность врача-стоматолога общей практики, зубного врача.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555"/>
      <w:bookmarkEnd w:id="10"/>
      <w:r>
        <w:rPr>
          <w:rFonts w:ascii="Calibri" w:hAnsi="Calibri" w:cs="Calibri"/>
        </w:rPr>
        <w:t>СТАНДАРТ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ДЕТСКОЙ СТОМАТОЛОГИЧЕСКОЙ ПОЛИКЛИНИКИ (ОТДЕЛЕНИЯ)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детской стоматологической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поликлиники (отделения) (за исключением отделения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(кабинета) терапевтического, отделения (кабинета)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хирургического, мобильного стоматологического кабинета,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(кабинета) ортодонтического, ортодонтической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зуботехнической лаборатории, центрального стерилизационного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отделения, рентгенологического кабинета)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Наименование оборудования (оснащения)       │  Количество,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  │      штук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│Автоклав для стерилизации наконечников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│Аппарат для диагностики кариеса фиссур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│Аппарат для заточки инструментов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│Аппарат для электрометрического  определения  длины│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│корневого канала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│Базовый набор инструментов для осмотра             │    20 на 1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│Бактерицидный облучатель  воздуха  рециркуляторного│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│типа      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│Горелка (спиртовая, газовая, пьезо)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│Диатермокоагулятор стоматологический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│Емкость для дезинфекции инструментария и  расходных│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│Емкость для сбора бытовых и медицинских отходов    │       2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│11. │Инструмент и материал для пломбирования           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│Инструмент и материал для эндодонтии              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│Инструмент режущий                                 │   2 набора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 на 1 кресло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│Инъектор карпульный                                │       2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│Камера для хранения стерильных инструментов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│Компрессор (при неукомплектованной установке)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│Кресло  стоматологическое  (при  неукомплектованной│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│установке)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│Лампа для полимеризации                            │       2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│Набор   аппаратов,   инструментов,   материалов   и│   1 набор на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│медикаментов для  оказания  помощи  при  неотложных│    кабинет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│состояниях  (посиндромная  укладка  медикаментов  и│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│перевязочных   средств   по   оказанию   неотложной│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│медицинской  помощи  комплектуется   по   отдельным│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│синдромам с описью и инструкцией по применению)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│Наконечник стоматологический (прямой и угловой  для│   6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│микромотора, турбинный, эндодонтический)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│Негатоскоп                                         │ 1 на 3 кресла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│Прибор для очистки и смазки наконечников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│Прибор  для  утилизации  шприцев,  игл   и   других│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│одноразовых инструментов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│Рабочее место врача-стоматолога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врача-стоматолога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медицинской сестры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│тумба подкатная с ящиками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│негатоскоп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│ультразвуковой скалер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│Стерилизатор глассперленовый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 │Укладка для экстренной профилактики  парентеральных│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│гепатитов и ВИЧ-инфекции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│Установка стоматологическая универсальная  (кресло,│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│бормашина, гидроблок, светильник)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отделения (кабинета) хирургического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Наименование оборудования (оснащения)       │  Количество,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  │      штук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│Автоклав для стерилизации наконечников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│Аспиратор вакуумный электрический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│Базовый набор инструментов для осмотра             │    10 на 1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│Базовый набор инструментов для перевязки           │    10 на 1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│Бикс со стерильным материалом                      │       4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│Инструмент стоматологический хирургический        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│Инъектор карпульный                                │       10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│Камера для хранения стерильных инструментов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│Коагулятор                  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│Бактерицидный облучатель  воздуха  рециркуляторного│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│типа      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│Бактерицидный облучатель  воздуха  рециркуляторного│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│типа (переносная)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│Набор   аппаратов,   инструментов,   материалов   и│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│медикаментов для  оказания  помощи  при  неотложных│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│состояниях  (посиндромная  укладка  медикаментов  и│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│перевязочных   средств   по   оказанию   неотложной│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│медицинской  помощи  комплектуется   по   отдельным│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│синдромам с описью и инструкцией по применению)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│Наконечник стоматологический (прямой и угловой  для│   6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│микромотора, турбинный)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│Негатоскоп                  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│Светильник бестеневой хирургический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│Рабочее место врача-стоматолога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врача-стоматолога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медицинской сестры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│тумба подкатная с ящиками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│негатоскоп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│ультразвуковой скалер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│Установка стоматологическая универсальная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│Укладка для экстренной профилактики  парентеральных│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│гепатитов и ВИЧ-инфекции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│Емкость для сбора бытовых и медицинских отходов    │       2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│Емкость для дезинфекции инструментария и  расходных│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отделения (кабинета) ортодонтического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Наименование оборудования (оснащения)       │Количество, шт.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1.│Автоклав для наконечников   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2.│Аппарат для дезинфекции оттисков                   │  1 на кабинет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3.│Аппарат контактной сварки   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4.│Артикулятор с лицевой дугой 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5.│Базовый набор инструментов для осмотра             │    10 на 1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6.│Бактерицидный облучатель  воздуха  рециркуляторного│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│типа      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7.│Биксы                                              │  2 на кабинет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8.│Емкость для дезинфекции инструментария и  расходных│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9.│Емкость для сбора бытовых и медицинских отходов    │       2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10.│Инструмент стоматологический                       │   20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11.│Инъектор карпульный                                │   6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12.│Камера для хранения стерильных инструментов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13.│Комплект для позиционирования лингвальных брекетов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14.│Компрессор (при неукомплектованной установке)      │   1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     или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   общий на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  отделение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15.│Контейнер для изготовленных аппаратов,  силиконовых│  1 на кабинет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│ложек с позиционированными брекетами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16.│Кресло  стоматологическое  (при  неукомплектованной│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│установке)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17.│Лампа для полимеризации                            │   1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18.│Медицинский  инструментарий  (режущие,  ротационные│   10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│инструменты)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19.│Набор   аппаратов,   инструментов,   материалов   и│  1 на кабинет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│медикаментов для  оказания  помощи  при  неотложных│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│состояниях  (посиндромная  укладка  медикаментов  и│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│перевязочных   средств   по   оказанию   неотложной│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│медицинской  помощи  комплектуется   по   отдельным│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│синдромам с описью и инструкцией по применению)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20.│Набор диагностических приборов и инструментов      │  1 на кабинет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21.│Набор инструментов для несъемной аппаратуры        │   10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22.│Набор  инструментов  для  работы  с  металлическими│   4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│коронками и кольцами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23.│Набор инструментов для съемной аппаратуры          │   10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24.│Набор щипцов ортодонтических и зажимов             │   20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25.│Наконечник стоматологический (прямой и угловой  для│   6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│микромотора, турбинный)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26.│Негатоскоп                                         │  1 на кабинет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27.│Оборудование и приспособления для работы  с  гипсом│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оттискными материалами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28.│Рабочее место врача-стоматолога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врача-стоматолога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медицинской сестры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│тумба подкатная с ящиками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│негатоскоп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│ультразвуковой скалер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29.│Стерилизатор глассперленовый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30.│Стерилизатор суховоздушный                         │1 на кабинет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│(при отсутствии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│централизо-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                              │ванного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│стерилизаци-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│онного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│отделения)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31.│Укладка для экстренной профилактики  парентеральных│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│гепатитов и ВИЧ-инфекции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32.│Установка стоматологическая универсальная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Стандарт оснащения мобильного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стоматологического кабинета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Наименование оборудования (оснащения)       │Количество, шт.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1.│Автоклав для стерилизации наконечников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2.│Аппарат для диагностики кариеса фиссур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3.│Аппарат для электрометрического  определения  длины│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│корневого канала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4.│Базовый набор инструментов для осмотра             │       20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5.│Бактерицидный облучатель  воздуха  рециркуляторного│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│типа      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6.│Биксы для стерильного материала                    │       4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7.│Горелка (спиртовая, газовая, пьезо)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8.│Емкость для дезинфекции инструментария и  расходных│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9.│Емкость для сбора бытовых и медицинских отходов    │       2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10.│Емкость  для  утилизации  шприцев,  игл  и   других│       5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│одноразовых инструментов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11.│Инструмент и материал для пломбирования           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12.│Инструмент и материал для эндодонтии              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13.│Инструмент режущий                                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14.│Инъектор карпульный                                │       2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15.│Камера для хранения стерильных инструментов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16.│Коагулятор стоматологический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17.│Лампа для полимеризации     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18.│Набор   аппаратов,   инструментов,   материалов   и│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│медикаментов для  оказания  помощи  при  неотложных│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│состояниях  (посиндромная  укладка  медикаментов  и│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│перевязочных   средств   по   оказанию   неотложной│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│медицинской  помощи  комплектуется   по   отдельным│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│синдромам с описью и инструкцией по применению)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19.│Набор  инструментов  и  медикаментов   для   снятия│       5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│зубных отложений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20.│Наконечник стоматологический (прямой и угловой  для│       6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│микромотора, турбинный, эндодонтический)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21.│Прибор для очистки и смазки наконечников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22.│Рабочее место врача-стоматолога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врача-стоматолога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медицинской сестры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│тумба подкатная с ящиками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│негатоскоп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│ультразвуковой скалер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23.│Радиовизиограф              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24.│Стерилизатор глассперленовый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25.│Стерилизатор суховоздушный  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26.│Стоматологический инструментарий                  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27.│Укладка для экстренной профилактики  парентеральных│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│гепатитов и ВИЧ-инфекции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28.│Установка стоматологическая универсальная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 Стандарт оснащения терапевтического кабинета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E257C1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шт.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низкочастотной терапии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электрофореза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диагностики жизнеспособности Пульпы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лазеротерапии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депофореза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стоматологический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УВЧ 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УФО 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инструментария и 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Укладка для экстренной профилактики  парентеральных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10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аппаратов,   инструментов,   материалов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медикаментов для  оказания  помощи  при  неотложных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состояниях  (посиндромная  укладка  медикаментов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перевязочных   средств   по   оказанию   неотложной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медицинской  помощи  комплектуется   по   отдельным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синдромам с описью и инструкцией по применению)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кабинет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 Стандарт оснащения рентгенологического кабинета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E257C1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Дентальный аппарат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Ортопантомограф с телерентгенографической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приставкой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защиты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расходных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экстренной профилактики парентеральных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10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аппаратов, инструментов, материалов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медикаментов для оказания помощи при неотложных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состояниях (посиндромная укладка медикаментов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перевязочных средств по оказанию неотложной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комплектуется по отдельным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синдромам с описью и инструкцией по применению)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кабинет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 Стандарт оснащения централизованного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стерилизационного отделения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E257C1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стерилизации наконечников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рециркуляторного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Глассперленовый стерилизатор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и средства для дезинфицирующих и моющих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растворов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10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и упаковка для транспортировки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материалов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Машина упаковочная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Сухожаровый стерилизатор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расходных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экстренной профилактики парентеральных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8. Стандарт оснащения ортодонтической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зуботехнической лаборатории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E257C1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шт.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вертикального разрезания моделей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горячей полимеризации пластмассы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лазерной сварки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электропневмовакуумного или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термовакуумного штампования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Вибростол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Воскотопка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 подводом газа или спиртовка,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электрошпатель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стоматологические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и материалов для фиксации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ортодонтических аттачменов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Керамическая печь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для полимеризатора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дополнительный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Литейная установка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Миксер - вакуумный смеситель для паковочной массы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Миксер - вакуумный смеситель для гипса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Миксер - вакуумный смеситель для силикона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Муфельная печь для керамики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Муфельная печь для прессованной керамики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металлокерамических работ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для шлейф-машины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и изделий для выполнения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работ: гипсовочных, моделировочных, штамповочно-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прессовочных, полимеризационных, паяльно-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сварочных, литейных, отделочно-полировочных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и изделий для изготовления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ортодонтических аппаратов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и изделий для работы с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несъемной техникой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и изделий для работы со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съемной техникой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Пескоструйный аппарат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Печь для прессованной керамики под давлением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Печь для световой полимеризации композиционных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Полимеризатор для холодной полимеризации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пластмассы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Пресс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зубного техника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Сверлильный аппарат для вклеивания штифтов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Триммер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Формирователи цоколей контрольных моделей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Электрическая шлейф-машина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расходных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ДЕТСКОГО ОТДЕЛЕНИЯ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ЧЕЛЮСТНО-ЛИЦЕВОЙ ХИРУРГИИ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отделения челюстно-лицевой хирургии в медицинской организации.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отделение челюстно-лицевой хирургии (далее - Отделение) является структурным подразделением медицинской организации для осуществления профилактической, консультативной, диагностической и лечебной помощи детям с заболеваниями челюстно-лицевой области.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Руководство Отделением осуществляет заведующий Отделением.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</w:t>
      </w:r>
      <w:hyperlink r:id="rId24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"челюстно-лицевая хирургия".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Отделения устанавливается руководителем медицинской организации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1168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Отделения осуществляется в соответствии со стандартом оснащения Отделения, предусмотренным </w:t>
      </w:r>
      <w:hyperlink w:anchor="Par1249" w:history="1">
        <w:r>
          <w:rPr>
            <w:rFonts w:ascii="Calibri" w:hAnsi="Calibri" w:cs="Calibri"/>
            <w:color w:val="0000FF"/>
          </w:rPr>
          <w:t>приложением N 12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операционную;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зубного техника;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врача-ортодонта;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 (блок) реанимации и интенсивной терапии.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 В Отделении рекомендуется предусматривать: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средних медицинских работников;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детям в стационарных условиях и условиях дневного стационара;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современных методов профилактики, диагностики и лечения стоматологических заболеваний у детей;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процессе повышения профессионального уровня медицинских работников по вопросам диагностики и оказания помощи детям;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санитарно-просветительной работы с детьми и их родителями </w:t>
      </w:r>
      <w:hyperlink r:id="rId25" w:history="1">
        <w:r>
          <w:rPr>
            <w:rFonts w:ascii="Calibri" w:hAnsi="Calibri" w:cs="Calibri"/>
            <w:color w:val="0000FF"/>
          </w:rPr>
          <w:t>(законными представителями)</w:t>
        </w:r>
      </w:hyperlink>
      <w:r>
        <w:rPr>
          <w:rFonts w:ascii="Calibri" w:hAnsi="Calibri" w:cs="Calibri"/>
        </w:rPr>
        <w:t xml:space="preserve"> по вопросам профилактики и ранней диагностики стоматологических заболеваний у детей и формированию здорового образа жизни;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своей деятельности в установленном порядке.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1168"/>
      <w:bookmarkEnd w:id="11"/>
      <w:r>
        <w:rPr>
          <w:rFonts w:ascii="Calibri" w:hAnsi="Calibri" w:cs="Calibri"/>
        </w:rPr>
        <w:t>РЕКОМЕНДУЕМЫЕ ШТАТНЫЕ НОРМАТИВЫ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ОТДЕЛЕНИЯ ЧЕЛЮСТНО-ЛИЦЕВОЙ ХИРУРГИИ (30 КОЕК)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E257C1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должности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должностей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Заведующий  отделением - врач - челюстно-лицевой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   челюстно-лицевой   хирург    или    врач-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стоматолог-хирург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15 коек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Врач-ортодонт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Зубной техник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0,5        </w:t>
            </w:r>
          </w:p>
        </w:tc>
      </w:tr>
      <w:tr w:rsidR="00E257C1">
        <w:trPr>
          <w:trHeight w:val="19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9,5 на 30 коек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круглосуточной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работы);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5,14 на 6 коек (для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обеспечения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круглосуточной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работы)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палаты (блока)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реанимации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интенсивной терапии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операционной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E257C1">
        <w:trPr>
          <w:trHeight w:val="23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 на отделение (для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работы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буфетной);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8 на отделение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уборки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отделения;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1 на 6 коек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обеспечения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уборки (палаты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(блока)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реанимации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интенсивной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терапии)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0,25 на 30 коек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Воспитатель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 на 30 коек   </w:t>
            </w:r>
          </w:p>
        </w:tc>
      </w:tr>
      <w:tr w:rsidR="00E257C1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 анестезиолог-реаниматолог  (палаты  (блока)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реанимации и интенсивной терапии)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5,14 на 6 коек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(для обеспечения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круглосуточной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работы)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сестра-анестезист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6 коек  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отделения челюстно-лицевой хирургии не распространяются на медицинские организации частной системы здравоохранения.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Должности врачей - челюстно-лицевых хирургов и медицинских сестер операционных для оказания экстренной круглосуточной помощи детям устанавливаются исходя из объема оказания медицинской помощи сверх должностей врачей - челюстно-лицевых хирургов и медицинских сестер операционных, предусмотренных рекомендуемыми штатными нормативами детского отделения челюстно-лицевой хирургии из расчета 5,14 штатные единицы для обеспечения круглосуточной работы.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1249"/>
      <w:bookmarkEnd w:id="12"/>
      <w:r>
        <w:rPr>
          <w:rFonts w:ascii="Calibri" w:hAnsi="Calibri" w:cs="Calibri"/>
        </w:rPr>
        <w:lastRenderedPageBreak/>
        <w:t>СТАНДАРТ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ДЕТСКОГО ОТДЕЛЕНИЯ ЧЕЛЮСТНО-ЛИЦЕВОЙ ХИРУРГИИ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детского отделения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челюстно-лицевой хирургии (за исключением операционной,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палаты (блока) реанимации и интенсивной терапии, кабинета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врача-ортодонта, кабинета зубного техника)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E257C1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измерения артериального давления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врачей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хирургический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рециркуляторного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рециркуляторного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переносной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расходных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23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шприцы и иглы для инъекций,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скальпели в ассортименте,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маски,     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перчатки смотровые, диагностические,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бумажные нагрудные салфетки для пациентов,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полотенца для рук в контейнере,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салфетки гигиенические,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медицинское белье для медицинского персонала,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перевязочные средства,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слюноотсосы,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стаканы пластиковые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Камера для хранения стерильных инструментов 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системы пакетирования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процедурную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1 на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перевязочную  </w:t>
            </w:r>
          </w:p>
        </w:tc>
      </w:tr>
      <w:tr w:rsidR="00E257C1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(емкость) для предстерилизационной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очистки, дезинфекции и стерилизации медицинских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Коробка стерилизационная (бикс) для хранения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функциональная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койко-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мест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процедурную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Матрац противопролежневый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хирургический малый для челюстно-лицевой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хирургии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2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2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утилизации шприцев и игл (при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централизованной утилизации)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передвижной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перевязочную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палатной сигнализации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отделение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разводки медицинских газов, сжатого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 и вакуума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отделение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врачей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2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перевязочную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числу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перевязочных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место врача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(тумба) прикроватный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койко-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мест      </w:t>
            </w:r>
          </w:p>
        </w:tc>
      </w:tr>
      <w:tr w:rsidR="00E257C1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процедурную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и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перевязочную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койко-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мест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(ртутный или цифровой)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14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экстренной профилактики парентеральных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количеству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кабинетов,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предназначенных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осуществления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ивазивных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медицинских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вмешательств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(устройство) для обработки рук хирурга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2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инфузионных растворов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операционной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E257C1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наркозно-дыхательный (для ингаляционного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наркоза)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хирургический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рециркуляторного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(для помещений)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рециркуляторного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передвижной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Бор-машина с системой ирригации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расходных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rHeight w:val="23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шприцы и иглы для инъекций,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скальпели в ассортименте,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маски,      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перчатки смотровые, диагностические,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бумажные простыни для пациентов,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полотенца для рук в контейнере,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салфетки гигиенические,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медицинское белье для медицинских работников,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перевязочные средства,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слюноотсосы, 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стаканы пластиковые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 и набор для проведения комбинированной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автоматический для внутривенных вливаний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Катетер для анестезиологии и реанимации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однократного применения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мебели для операционной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Комплект-термоматрац для операционного стола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(матрац согревающий хирургического 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реанимационного назначения)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эндоскопов жестких и фибро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(бикс) для стерильных хирургических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материала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(емкость) для предстерилизационной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очистки, дезинфекции и стерилизации медицинских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Мобильный рентгеновский аппарат с электронно-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оптическим приемником (радиовизиограф или иное)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операционный многопараметрический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эпидуральной анестезии одноразовый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интубационный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дезинфекции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стерилизации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хирургических инструментов большой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хирургических инструментов для челюстно-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лицевой хирургии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настенный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Перфузор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Пьезохирургическая установка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аутогемотрансфузии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реинфузии крови с принадлежностями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разводки медицинских газов, сжатого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 и вакуума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для дозаторов и инфузоматов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3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с выдвижными ящиками для расходного материала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2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3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операционной сестры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2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без спинки вращающийся с моющимся покрытием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экстренной медицинской помощи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анафилактическом шоке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экстренной профилактики парентеральных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Ультразвуковой сканер с датчиками для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интраоперационной диагностики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(устройство) для обработки рук хирурга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(стойка) для длительных инфузионных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вливаний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2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Электрокоагулятор (коагулятор) хирургический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Эндоскопическая консоль или стойка с оборудованием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принадлежностями для эндовидеохирургии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палаты (блока) реанимации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интенсивной терапии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E257C1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рециркуляторного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типа, в том числе переносной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Дозаторы для жидкого мыла, средств дезинфекции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диспенсоры для бумажных полотенец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расходных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Инструментальный стол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лучистого тепла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койку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Кроватка с подогревом или матрасик для обогрева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Мобильная реанимационная медицинская тележка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257C1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с определением температуры тела, частоты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дыхания, пульсоксиметрией, электрокардиографией,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неинвазивным измерением артериального давления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койку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Перфузор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койку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Прикроватная информационная доска (маркерная)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лекарственных средств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с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Тромбомиксер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Тумба прикроватная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кроватка для детей грудного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возраста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медицинский (инфузионная стойка)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Стандарт оснащения кабинета врача-ортодонта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Наименование оборудования (оснащения)       │Количество, шт.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1.│Автоклав для наконечников      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2.│Аппарат для дезинфекции оттисков                   │  1 на кабинет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3.│Базовый набор инструментов для осмотра             │    10 на 1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4.│Бактерицидный облучатель воздуха рециркуляторного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│типа      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5.│Бикс                                               │  2 на кабинет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6.│Емкость для дезинфекции инструментария и расходных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7.│Емкость для сбора бытовых и медицинских отходов    │       2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8.│Инструмент                                         │   10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9.│Инъектор карпульный                                │   6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10.│Камера для хранения стерильных инструментов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11.│Компрессор (при неукомплектованной установке)      │   1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 или общий на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  отделение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12.│Кресло стоматологическое (при неукомплектованной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│установке)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13.│Лампа для полимеризации                            │   1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14.│Медицинский инструментарий (режущие, ротационные   │   10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│инструменты)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15.│Набор диагностических приборов и инструментов      │  1 на кабинет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16.│Набор инструментов для несъемной аппаратуры        │   10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17.│Набор инструментов для съемной аппаратуры          │   10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18.│Набор щипцов ортодонтических и зажимов             │   20 на одно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19.│Наконечник стоматологический (прямой и угловой     │   6 на одно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│для микромотора, турбинный)                        │ рабочее место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20.│Негатоскоп                                         │      1 на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  │    кабинет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21.│Оборудование и приспособления для работы с гипсом  │ по требованию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оттискными материалами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22.│Рабочее место врача-стоматолога          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врача-стоматолога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│кресло для медицинской сестры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│тумба подкатная с ящиками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│негатоскоп           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│ультразвуковой скалер   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23.│Укладка для экстренной профилактики парентеральных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│гепатитов и ВИЧ-инфекции                           │        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24.│Установка стоматологическая универсальная          │       1        │</w:t>
      </w:r>
    </w:p>
    <w:p w:rsidR="00E257C1" w:rsidRDefault="00E257C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 Стандарт оснащения кабинета зубного техника</w:t>
      </w: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E257C1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горячей полимеризации пластмассы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термопневмовакуумного штампования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холодной полимеризации пластмассы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 подводом газа или спиртовка,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электрошпатель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расходных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 стоматологический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и изделий для выполнения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работ: гипсовочных, моделировочных, штамповочно-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прессовочных, полимеризационных, паяльно-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сварочных, отделочно-полировочных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и изделий для работы с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несъемной техникой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и изделий для работы со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съемной техникой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для полимеризатора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для шлейф-машины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Пресс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Печь для полимеризации композитных материалов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зубного техника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Триммер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E257C1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Формирователь цоколей контрольных моделей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     </w:t>
            </w:r>
          </w:p>
        </w:tc>
      </w:tr>
      <w:tr w:rsidR="00E257C1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Электрическая шлейф-машина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C1" w:rsidRDefault="00E257C1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одно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     </w:t>
            </w:r>
          </w:p>
        </w:tc>
      </w:tr>
    </w:tbl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257C1" w:rsidRDefault="00E257C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CC7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7C1"/>
    <w:rsid w:val="00000DEC"/>
    <w:rsid w:val="000011DA"/>
    <w:rsid w:val="00005728"/>
    <w:rsid w:val="0001075A"/>
    <w:rsid w:val="00010DD3"/>
    <w:rsid w:val="0001282E"/>
    <w:rsid w:val="0001526A"/>
    <w:rsid w:val="00015753"/>
    <w:rsid w:val="00016197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257C1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57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257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57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257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57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257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57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257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8433DE665E157C71C395DA6C8071E94E95B92179032E8DBEF6727E97503347F230E53206D8804Cu5J9G" TargetMode="External"/><Relationship Id="rId13" Type="http://schemas.openxmlformats.org/officeDocument/2006/relationships/hyperlink" Target="consultantplus://offline/ref=FC8433DE665E157C71C395DA6C8071E94E97B1207C012E8DBEF6727E97503347F230E53206D8804Du5J0G" TargetMode="External"/><Relationship Id="rId18" Type="http://schemas.openxmlformats.org/officeDocument/2006/relationships/hyperlink" Target="consultantplus://offline/ref=FC8433DE665E157C71C395DA6C8071E94E94BC2F7A002E8DBEF6727E97503347F230E53206D8804Cu5J9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C8433DE665E157C71C395DA6C8071E94E97B1207C012E8DBEF6727E97503347F230E53206D8804Du5J0G" TargetMode="External"/><Relationship Id="rId7" Type="http://schemas.openxmlformats.org/officeDocument/2006/relationships/hyperlink" Target="consultantplus://offline/ref=FC8433DE665E157C71C395DA6C8071E94E97BE247D052E8DBEF6727E97u5J0G" TargetMode="External"/><Relationship Id="rId12" Type="http://schemas.openxmlformats.org/officeDocument/2006/relationships/hyperlink" Target="consultantplus://offline/ref=FC8433DE665E157C71C395DA6C8071E94E95BB217A032E8DBEF6727E97u5J0G" TargetMode="External"/><Relationship Id="rId17" Type="http://schemas.openxmlformats.org/officeDocument/2006/relationships/hyperlink" Target="consultantplus://offline/ref=FC8433DE665E157C71C395DA6C8071E94E97B1207C012E8DBEF6727E97503347F230E53206D8804Du5J0G" TargetMode="External"/><Relationship Id="rId25" Type="http://schemas.openxmlformats.org/officeDocument/2006/relationships/hyperlink" Target="consultantplus://offline/ref=FC8433DE665E157C71C395DA6C8071E9469CBF21780E7387B6AF7E7C905F6C50F579E93306D880u4J9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8433DE665E157C71C395DA6C8071E94E97B02671052E8DBEF6727E97u5J0G" TargetMode="External"/><Relationship Id="rId20" Type="http://schemas.openxmlformats.org/officeDocument/2006/relationships/hyperlink" Target="consultantplus://offline/ref=FC8433DE665E157C71C395DA6C8071E94E97B1207C012E8DBEF6727E97503347F230E53206D8804Du5J0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8433DE665E157C71C395DA6C8071E94692BF22700E7387B6AF7E7Cu9J0G" TargetMode="External"/><Relationship Id="rId11" Type="http://schemas.openxmlformats.org/officeDocument/2006/relationships/hyperlink" Target="consultantplus://offline/ref=FC8433DE665E157C71C395DA6C8071E94E96BB217E0C2E8DBEF6727E97u5J0G" TargetMode="External"/><Relationship Id="rId24" Type="http://schemas.openxmlformats.org/officeDocument/2006/relationships/hyperlink" Target="consultantplus://offline/ref=FC8433DE665E157C71C395DA6C8071E94E97B1207C012E8DBEF6727E97503347F230E53206D8804Du5J0G" TargetMode="External"/><Relationship Id="rId5" Type="http://schemas.openxmlformats.org/officeDocument/2006/relationships/hyperlink" Target="consultantplus://offline/ref=FC8433DE665E157C71C395DA6C8071E94E96B8217C0D2E8DBEF6727E97503347F230E53206D88344u5J1G" TargetMode="External"/><Relationship Id="rId15" Type="http://schemas.openxmlformats.org/officeDocument/2006/relationships/hyperlink" Target="consultantplus://offline/ref=FC8433DE665E157C71C395DA6C8071E9469CBF21780E7387B6AF7E7C905F6C50F579E93306D880u4J9G" TargetMode="External"/><Relationship Id="rId23" Type="http://schemas.openxmlformats.org/officeDocument/2006/relationships/hyperlink" Target="consultantplus://offline/ref=FC8433DE665E157C71C395DA6C8071E9469CBF21780E7387B6AF7E7C905F6C50F579E93306D880u4J9G" TargetMode="External"/><Relationship Id="rId10" Type="http://schemas.openxmlformats.org/officeDocument/2006/relationships/hyperlink" Target="consultantplus://offline/ref=FC8433DE665E157C71C395DA6C8071E94E94BC2F7A002E8DBEF6727E97503347F230E53206D8804Cu5J9G" TargetMode="External"/><Relationship Id="rId19" Type="http://schemas.openxmlformats.org/officeDocument/2006/relationships/hyperlink" Target="consultantplus://offline/ref=FC8433DE665E157C71C395DA6C8071E9469CBF21780E7387B6AF7E7C905F6C50F579E93306D880u4J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8433DE665E157C71C395DA6C8071E94E94BC2F7A002E8DBEF6727E97503347F230E53206D8804Cu5J9G" TargetMode="External"/><Relationship Id="rId14" Type="http://schemas.openxmlformats.org/officeDocument/2006/relationships/hyperlink" Target="consultantplus://offline/ref=FC8433DE665E157C71C395DA6C8071E94E94BC2F7A002E8DBEF6727E97503347F230E53206D8804Cu5J9G" TargetMode="External"/><Relationship Id="rId22" Type="http://schemas.openxmlformats.org/officeDocument/2006/relationships/hyperlink" Target="consultantplus://offline/ref=FC8433DE665E157C71C395DA6C8071E94E97B1207C012E8DBEF6727E97503347F230E53206D8804Du5J0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16237</Words>
  <Characters>92552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2013-01-31T13:29:00Z</dcterms:created>
  <dcterms:modified xsi:type="dcterms:W3CDTF">2013-01-31T13:29:00Z</dcterms:modified>
</cp:coreProperties>
</file>