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26302</w:t>
      </w:r>
    </w:p>
    <w:p w:rsidR="00814796" w:rsidRDefault="0081479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814796" w:rsidRDefault="00814796">
      <w:pPr>
        <w:pStyle w:val="ConsPlusTitle"/>
        <w:jc w:val="center"/>
        <w:rPr>
          <w:sz w:val="20"/>
          <w:szCs w:val="20"/>
        </w:rPr>
      </w:pP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ноября 2012 г. N 924н</w:t>
      </w:r>
    </w:p>
    <w:p w:rsidR="00814796" w:rsidRDefault="00814796">
      <w:pPr>
        <w:pStyle w:val="ConsPlusTitle"/>
        <w:jc w:val="center"/>
        <w:rPr>
          <w:sz w:val="20"/>
          <w:szCs w:val="20"/>
        </w:rPr>
      </w:pP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НАСЕЛЕНИЮ</w:t>
      </w: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ПРОФИЛЮ "ДЕРМАТОВЕНЕРОЛОГИЯ"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по профилю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814796" w:rsidRDefault="004576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 w:rsidR="00814796">
          <w:rPr>
            <w:rFonts w:ascii="Calibri" w:hAnsi="Calibri" w:cs="Calibri"/>
            <w:color w:val="0000FF"/>
          </w:rPr>
          <w:t>приказ</w:t>
        </w:r>
      </w:hyperlink>
      <w:r w:rsidR="00814796"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16 марта 2010 г. N 151н "Об утверждении Порядка оказания медицинской помощи больным дерматовенерологического профиля и больным лепрой" (зарегистрирован Министерством юстиции Российской Федерации 13 апреля 2010 г., регистрационный N 16881);</w:t>
      </w:r>
    </w:p>
    <w:p w:rsidR="00814796" w:rsidRDefault="004576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" w:history="1">
        <w:r w:rsidR="00814796">
          <w:rPr>
            <w:rFonts w:ascii="Calibri" w:hAnsi="Calibri" w:cs="Calibri"/>
            <w:color w:val="0000FF"/>
          </w:rPr>
          <w:t>приказ</w:t>
        </w:r>
      </w:hyperlink>
      <w:r w:rsidR="00814796"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29 сентября 2011 г. N 1087н "О внесении изменения в порядок оказания медицинской помощи больным дерматовенерологического профиля, утвержденный приказом Министерства здравоохранения и социального развития Российской Федерации от 16 марта 2010 г. N 151н" (зарегистрирован Министерством юстиции Российской Федерации 30 ноября 2011 г., регистрационный N 22459).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pStyle w:val="ConsPlusTitle"/>
        <w:jc w:val="center"/>
        <w:rPr>
          <w:sz w:val="20"/>
          <w:szCs w:val="20"/>
        </w:rPr>
      </w:pPr>
      <w:bookmarkStart w:id="1" w:name="Par31"/>
      <w:bookmarkEnd w:id="1"/>
      <w:r>
        <w:rPr>
          <w:sz w:val="20"/>
          <w:szCs w:val="20"/>
        </w:rPr>
        <w:t>ПОРЯДОК</w:t>
      </w:r>
    </w:p>
    <w:p w:rsidR="00814796" w:rsidRDefault="0081479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"ДЕРМАТОВЕНЕРОЛОГИЯ"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по профилю "дерматовенерология" в медицинских организациях (далее - Медицинская помощь).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оказывается в виде: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 медицинской помощи;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может оказываться в следующих условиях: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стационарно (в условиях, обеспечивающих круглосуточное медицинское наблюдение и лечение).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предусматривает мероприятия по профилактике, диагностике, лечению дерматовенерологических заболеваний и состояний, медицинской реабилитации, формированию здорового образа жизни.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включает: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оказывается в медицинских организациях врачом-терапевтом участковым, врачом-педиатром участковым, врачом общей практики (семейным врачом) в амбулаторных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оказания первичной врачебной медико-санитарной помощи, врачи-терапевты участковые, врачи-педиатры участковые, врачи общей практики (семейные врачи) при выявлении у больных высыпаний на коже и (или) слизистых оболочках, кожного зуда, выявление симптомов или признаков инфекций, передаваемых половым путем, в том числе жалоб на симптомы уретрита, вульвовагинита и цервицита направляют больного в медицинскую организацию для оказания ему первичной специализированной медико-санитарной помощи, а также осуществляют оказание медицинской помощи в соответствии с рекомендациями медицинской организации дерматовенерологического профиля, при отсутствии медицинских показаний для направления в нее.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больным осуществляется врачами-дерматовенерологами.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Скорая медицинская помощь больным,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6136),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Скорая медицинская помощь больным оказывается в экстренной и неотложной форме вне медицинской организации, а также в амбулаторных и стационарных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Бригада скорой медицинской помощи доставляет больных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больных.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наличии медицинских показаний после устранения угрожающего жизни состояния больные переводятся в дерматовенерологическое отделение медицинской организации для оказания специализированной медицинской помощи.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невозможности оказания медицинской помощи в амбулаторных условиях и наличии медицинских показаний больной направляется в медицинскую организацию, оказывающую медицинскую помощь в стационарных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Специализированная, в том числе высокотехнологичная, медицинская помощь больным оказывается врачами-дерматовенерологами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При наличии медицинских показаний лечение проводят с привлечением врачей-специалистов по специальностям, предусмотренным </w:t>
      </w:r>
      <w:hyperlink r:id="rId9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</w:t>
      </w:r>
      <w:r>
        <w:rPr>
          <w:rFonts w:ascii="Calibri" w:hAnsi="Calibri" w:cs="Calibri"/>
        </w:rPr>
        <w:lastRenderedPageBreak/>
        <w:t>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Плановая медицинская помощь больным оказывается при проведении профилактических мероприятий, при заболеваниях и состояниях, не сопровождающихся угрозой жизни больных, не требующих экстренной и неотложной помощи, отсрочка оказания которой на определенное время не повлечет за собой ухудшение состояния больных, угрозу их жизни и здоровью.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приложении к </w:t>
      </w:r>
      <w:hyperlink r:id="rId11" w:history="1">
        <w:r>
          <w:rPr>
            <w:rFonts w:ascii="Calibri" w:hAnsi="Calibri" w:cs="Calibri"/>
            <w:color w:val="0000FF"/>
          </w:rPr>
          <w:t>Порядку</w:t>
        </w:r>
      </w:hyperlink>
      <w:r>
        <w:rPr>
          <w:rFonts w:ascii="Calibri" w:hAnsi="Calibri" w:cs="Calibri"/>
        </w:rPr>
        <w:t xml:space="preserve">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-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 наличии у больного медицинских показаний к оказанию высокотехнологичной медицинской помощи его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При подозрении или установлении диагноза врожденного сифилиса новорожденным в неонатальном периоде проводят специфическое лечение в родильном доме (отделении) или в детском инфекционном отделении с привлечением врача-дерматовенеролога, врача-неонатолога и (или) врача-педиатра. При наличии медицинских показаний для продолжения лечения и (или) уточнения диагноза осуществляется перевод детей в дерматовенерологическое или инфекционное отделение детской больницы.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выявлении у больного инфекций, передаваемых половым путем, осложненных </w:t>
      </w:r>
      <w:r>
        <w:rPr>
          <w:rFonts w:ascii="Calibri" w:hAnsi="Calibri" w:cs="Calibri"/>
        </w:rPr>
        <w:lastRenderedPageBreak/>
        <w:t>воспалительными заболеваниями органов малого таза и других органов, в том числе при беременности, лечение проводят с привлечением врача-акушера-гинеколога, врача-уролога, врача-офтальмолога, врача-колопроктолога.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 случае выявления (подозрения) онкологического заболевания у больного во время оказания медицинской помощи больного направляют в первичный онкологический кабинет (отделение).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Больные с дерматовенерологическими заболеваниями при наличии медицинских показаний направляются для проведения реабилитационных мероприятий в специализированные медицинские и санаторно-курортные организации.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Медицинская помощь больным по профилю "дерматовенерология" оказывается в соответствии с </w:t>
      </w:r>
      <w:hyperlink w:anchor="Par7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306" w:history="1">
        <w:r>
          <w:rPr>
            <w:rFonts w:ascii="Calibri" w:hAnsi="Calibri" w:cs="Calibri"/>
            <w:color w:val="0000FF"/>
          </w:rPr>
          <w:t>23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7"/>
      <w:bookmarkEnd w:id="2"/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кожно-венерологического диспансера.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Кожно-венерологический диспансер (далее - Диспансер) оказывает первичную специализированную медико-санитарную помощь и специализированную медицинскую помощь больным по профилю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Диспансер является самостоятельной медицинской организацией.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руководителя Диспансера назначается специалист, соответствующий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 N 14292), с изменениями, внесенными приказом Министерства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Диспансера и его численность устанавливаются руководителем Диспансера в зависимости от объема проводимой лечебно-диагностической работы и численности обслуживаемого населения с учетом рекомендуемых штатных нормативов, установленных </w:t>
      </w:r>
      <w:hyperlink w:anchor="Par131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Диспансере назначается ответственный за проведение противолепрозных мероприятий, прошедший обучение в установленном порядке.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Для обеспечения функций Диспансера в его структуре рекомендуется предусматривать: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стационарное отделение, в том числе дневной стационар;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физиотерапевтических методов лечения;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подростковый специализированный центр профилактики и лечения инфекций, передаваемых половым путем;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клинико-диагностическую лабораторию;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 (кабинет).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Диспансере рекомендуется предусматривать: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приемное отделение;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регистратуру;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для проведения медицинских осмотров;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программно-информационной поддержки;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кадров;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бухгалтерию;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финансово-экономический отдел;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административно-хозяйственный отдел;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отделения в соответствии с производственной необходимостью.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Диспансер осуществляет следующие функции: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специализированной медико-санитарной помощи и специализированной медицинской помощи больным с заболеваниями кожи, подкожно-жировой клетчатки, инфекциями, передаваемыми половым путем;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больных с заболеваниями кожи, подкожно-жировой клетчатки, инфекциями, передаваемыми половым путем;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периодических и профилактических медицинских осмотров больных с дерматовенерологическими заболеваниями;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организационно-методическое руководство по раннему выявлению и отбору в медицинских организациях больных с заболеваниями дерматовенерологического профиля, нуждающихся в оказании первичной специализированной медико-санитарной и специализированной, в том числе высокотехнологичной, медицинской помощи;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ежегодное прогнозирование и учет числа нуждающихся в высокотехнологичной медицинской помощи, анализ средней длительности ожидания и числа больных, получивших высокотехнологичную медицинскую помощь по профилю "дерматовенерология";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мероприятий, направленных на совершенствование профилактики и раннего выявления больных с дерматовенерологическими заболеваниями;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состояния и качества оказания первичной специализированной медико-санитарной помощи и специализированной медицинской помощи по профилю "дерматовенерология", эффективности профилактических мероприятий, диагностики, лечения и диспансерного наблюдения;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которые предусмотрено законодательством;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деятельность Диспансера современных информационных технологий по учету заболеваемости и ведению медицинской документации;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эпидемиологического мониторинга заболеваемости в организациях, оказывающих медицинскую помощь больным по профилю "дерматовенерология";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мониторировании изменчивости и контроля качества лабораторной диагностики возбудителей инфекций, передаваемых половым путем;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научно-практических мероприятий по вопросам дерматовенерологии и косметологии;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клинико-экспертная оценка эффективности и качества оказания лечебно-диагностической помощи больным с дерматовенерологическими заболеваниями врачами общей практики, а также другими врачами-специалистами медицинских организаций;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санитарно-гигиенической работы среди населения по профилактике дерматовенерологических заболеваний.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Диспансер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31"/>
      <w:bookmarkEnd w:id="3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 (ЗА ИСКЛЮЧЕНИЕМ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ОРГАНИЗАЦИОННО-МЕТОДИЧЕСКОГО ОТДЕЛА (КАБИНЕТА),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КОНСУЛЬТАТИВНО-ДИАГНОСТИЧЕСКОГО И СТАЦИОНАРНОГО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ОТДЕЛЕНИЯ, ОТДЕЛЕНИЯ (КАБИНЕТА) ФИЗИОТЕРАПЕВТИЧЕСКИХ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МЕТОДОВ ЛЕЧЕНИЯ, ПОДРОСТКОВОГО СПЕЦИАЛИЗИРОВАННОГО ЦЕНТРА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ПРОФИЛАКТИКИ И ЛЕЧЕНИЯ ИНФЕКЦИЙ, ПЕРЕДАВАЕМЫХ ПОЛОВЫМ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ПУТЕМ, КЛИНИКО-ДИАГНОСТИЧЕСКОЙ ЛАБОРАТОРИИ)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320"/>
        <w:gridCol w:w="3960"/>
      </w:tblGrid>
      <w:tr w:rsidR="00814796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п/п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 должностей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Главный врач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          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сестра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      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ОРГАНИЗАЦИОННО-МЕТОДИЧЕСКОГО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ОТДЕЛА (КАБИНЕТА)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организационно-методического отдела (кабинета) кожно-венерологического диспансера.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Организационно-методический отдел (кабинет) (далее - Отдел) является структурным подразделением кожно-венерологического диспансера (далее - Диспансер).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 обеспечивает организационно-методическую работу по вопросам совершенствования профилактики, диагностики и лечения больных с дерматовенерологическими заболеваниями.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Отдела назначается специалист, соответствующий Квалификационным </w:t>
      </w:r>
      <w:hyperlink r:id="rId15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Основные функции Отдела: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эпидемиологического мониторинга дерматовенерологических заболеваний;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анализ распространенности дерматовенерологических заболеваний;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системе мониторинга изменчивости и контроля качества лабораторной диагностики возбудителей инфекций, передаваемых половым путем;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целевых программ и других документов по совершенствованию профилактики, диагностики и лечения дерматовенерологических заболеваний;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организационно-методического руководства деятельности организаций, оказывающих медицинскую помощь больным по профилю "дерматовенерология", в том числе по ведению статистического учета и отчетности;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деятельность Диспансера современных информационных технологий, в том числе медицинских информационных систем;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диспансерного наблюдения больных по профилю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Штатная численность Отдела устанавливается руководителем Диспансера, в составе которого он создан,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190" w:history="1">
        <w:r>
          <w:rPr>
            <w:rFonts w:ascii="Calibri" w:hAnsi="Calibri" w:cs="Calibri"/>
            <w:color w:val="0000FF"/>
          </w:rPr>
          <w:t>приложением N 4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Отдела осуществляется с учетом видов проводимых исследований в соответствии со стандартом оснащения, предусмотренным </w:t>
      </w:r>
      <w:hyperlink w:anchor="Par220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населению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90"/>
      <w:bookmarkEnd w:id="4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ОРГАНИЗАЦИОННО-МЕТОДИЧЕСКОГО ОТДЕЛА (КАБИНЕТА)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5280"/>
        <w:gridCol w:w="2880"/>
      </w:tblGrid>
      <w:tr w:rsidR="00814796">
        <w:trPr>
          <w:trHeight w:val="36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п/п 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должности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должностей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организационно-методическим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отделом (кабинетом) - врач-статистик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(врач-методист)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1           </w:t>
            </w:r>
          </w:p>
        </w:tc>
      </w:tr>
      <w:tr w:rsidR="0081479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Врач-статистик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81479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Врач-методист    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  <w:tr w:rsidR="00814796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статистик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1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20"/>
      <w:bookmarkEnd w:id="5"/>
      <w:r>
        <w:rPr>
          <w:rFonts w:ascii="Calibri" w:hAnsi="Calibri" w:cs="Calibri"/>
        </w:rPr>
        <w:lastRenderedPageBreak/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ОРГАНИЗАЦИОННО-МЕТОДИЧЕСКОГО ОТДЕЛА (КАБИНЕТА)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040"/>
        <w:gridCol w:w="336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оснащения (оборудования)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Требуемое количество, шт.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 требованию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рабочее место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КОНСУЛЬТАТИВНО-ДИАГНОСТИЧЕСКОГО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консультативно-диагностического отделения кожно-венерологического диспансера в амбулаторных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Консультативно-диагностическое отделение (далее - Отделение) является структурным подразделением кожно-венерологического диспансера (далее - Диспансер), создаваемым для оказания медицинской помощи по профилю "дерматовенерология" в амбулаторных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врача-дерматовенеролога Отделения назначается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Отделение осуществляет функции по профилактике, диагностике, лечению и диспансерному наблюдению: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больных с заболеваниями кожи и подкожной клетчатки, косметологическими дефектами кожи, инфекциями, передаваемыми половым путем, и ассоциированными заболеваниями, направляемых врачами-терапевтами участковыми, врачами общей практики (семейными врачами) и врачами других специальностей, а также обратившихся самостоятельно;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 с повышенным риском дерматовенерологических заболеваний, направляемых кабинетами медицинской профилактики, кабинетами доврачебного контроля поликлиник.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структуре Отделения рекомендуется предусматривать кабинеты: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оказания лечебно-диагностической помощи больным с заболеваниями кожи, в том числе новообразованиями кожи;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оказания лечебно-диагностической помощи больным с микозами гладкой кожи и ее придатков;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оказания лечебно-диагностической помощи больным с инфекциями, передаваемыми половым путем;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оказания лечебно-диагностической помощи детскому населению;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оказания лечебно-диагностической помощи при косметологических дефектах кожи;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функциональной диагностики;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ультразвуковой диагностики;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процедурный.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Штатная численность Отделения устанавливается руководителем Диспансера, в составе </w:t>
      </w:r>
      <w:r>
        <w:rPr>
          <w:rFonts w:ascii="Calibri" w:hAnsi="Calibri" w:cs="Calibri"/>
        </w:rPr>
        <w:lastRenderedPageBreak/>
        <w:t xml:space="preserve">которого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277" w:history="1">
        <w:r>
          <w:rPr>
            <w:rFonts w:ascii="Calibri" w:hAnsi="Calibri" w:cs="Calibri"/>
            <w:color w:val="0000FF"/>
          </w:rPr>
          <w:t>приложением N 7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Отделения осуществляется в соответствии со стандартом оснащения, предусмотренным </w:t>
      </w:r>
      <w:hyperlink w:anchor="Par331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77"/>
      <w:bookmarkEnd w:id="6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КОНСУЛЬТАТИВНО-ДИАГНОСТИЧЕСКОГО ОТДЕЛЕНИЯ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 &lt;*&gt;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Настоящие рекомендуемые штатные нормативы консультативно-диагностического отделения не распространяются на медицинские организации частной системы здравоохранения.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840"/>
        <w:gridCol w:w="4560"/>
      </w:tblGrid>
      <w:tr w:rsidR="0081479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должности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Количество должностей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дерматовенеролог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при наличии 5 должностей врачей-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специалистов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Врач-дерматовенеролог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20000 обслуживаемого населения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1  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Врач-косметолог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клинический миколог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Врач-акушер-гинеколог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Врач-уролог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не менее 1        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 на каждую должность врача-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специалиста;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не менее 2 на процедурный кабинет;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физиотерапии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не менее 2 на Отделение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3 кабинета, функционирующих в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Отделении     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31"/>
      <w:bookmarkEnd w:id="7"/>
      <w:r>
        <w:rPr>
          <w:rFonts w:ascii="Calibri" w:hAnsi="Calibri" w:cs="Calibri"/>
        </w:rPr>
        <w:lastRenderedPageBreak/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КОНСУЛЬТАТИВНО-ДИАГНОСТИЧЕСКОГО ОТДЕЛЕНИЯ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814796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Дерматоскоп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медицинских инструментов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Лупа с подсветкой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рециркулятор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для медицинских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удаления клинических проявлений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доброкачественных новообразований кожи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слизистых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Медицинское оборудование для криотерапии, в том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числе криодеструкции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Вуда для осмотра больных в затемненном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помещении </w:t>
            </w:r>
            <w:hyperlink w:anchor="Par39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обработки кожи,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ногтевых пластинок кистей и стоп </w:t>
            </w:r>
            <w:hyperlink w:anchor="Par39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Гинекологическое кресло </w:t>
            </w:r>
            <w:hyperlink w:anchor="Par3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Кольпоскоп </w:t>
            </w:r>
            <w:hyperlink w:anchor="Par3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Вагиноскоп </w:t>
            </w:r>
            <w:hyperlink w:anchor="Par3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для гинекологического осмотра </w:t>
            </w:r>
            <w:hyperlink w:anchor="Par3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Уретроскоп </w:t>
            </w:r>
            <w:hyperlink w:anchor="Par39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столик </w:t>
            </w:r>
            <w:hyperlink w:anchor="Par397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Видеодерматоскоп </w:t>
            </w:r>
            <w:hyperlink w:anchor="Par39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</w:t>
            </w:r>
            <w:hyperlink w:anchor="Par39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Аппаратура для определения морфофункциональных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параметров кожи </w:t>
            </w:r>
            <w:hyperlink w:anchor="Par39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Аппаратура для определения функционального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состояния волос </w:t>
            </w:r>
            <w:hyperlink w:anchor="Par398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&lt;****&gt;</w:t>
              </w:r>
            </w:hyperlink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395"/>
      <w:bookmarkEnd w:id="8"/>
      <w:r>
        <w:rPr>
          <w:rFonts w:ascii="Calibri" w:hAnsi="Calibri" w:cs="Calibri"/>
        </w:rPr>
        <w:t>&lt;*&gt; Дополнительное оснащение кабинетов, функционирующих в консультативно-диагностическом отделении, для оказания лечебно-диагностической помощи больным с микозами гладкой кожи и ее придатков.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396"/>
      <w:bookmarkEnd w:id="9"/>
      <w:r>
        <w:rPr>
          <w:rFonts w:ascii="Calibri" w:hAnsi="Calibri" w:cs="Calibri"/>
        </w:rPr>
        <w:t>&lt;**&gt; Дополнительное оснащение кабинетов, функционирующих в консультативно-диагностическом отделении, для оказания лечебно-диагностической помощи больным с инфекциями, передаваемыми половым путем.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397"/>
      <w:bookmarkEnd w:id="10"/>
      <w:r>
        <w:rPr>
          <w:rFonts w:ascii="Calibri" w:hAnsi="Calibri" w:cs="Calibri"/>
        </w:rPr>
        <w:t>&lt;***&gt; Дополнительное оснащение кабинетов, функционирующих в консультативно-диагностическом отделении для оказания лечебно-диагностической помощи детскому населению.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398"/>
      <w:bookmarkEnd w:id="11"/>
      <w:r>
        <w:rPr>
          <w:rFonts w:ascii="Calibri" w:hAnsi="Calibri" w:cs="Calibri"/>
        </w:rPr>
        <w:t>&lt;****&gt; Дополнительное оснащение кабинетов функциональной диагностики, функционирующих в консультативно-диагностическом отделении.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СТАЦИОНАРНОГО ОТДЕЛЕНИЯ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стационарного отделения кожно-венерологического диспансера.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Стационарное отделение (далее - Отделение) создается в качестве структурного подразделения кожно-венерологического диспансера (далее - Диспансер) для оказания медицинской помощи по профилю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структуре Отделения рекомендуется предусматривать дневной и круглосуточный стационар.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структуре Отделения рекомендуется предусмотреть процедурный кабинет.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Отделение осуществляет функции по оказанию медицинской помощи больным со следующими заболеваниями и состояниями: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тяжелые заболевания кожи и ее придатков;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дерматозы, требующие сложного диагностического поиска;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инфекции, передаваемые половым путем, при наличии следующих показаний: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беременные, больные сифилисом, нуждающиеся в специфическом и профилактическом лечении;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дети, больные врожденным сифилисом;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с приобретенным сифилисом до среднего школьного возраста (до 10 лет) и (или) при наличии соматической патологии совместно с профильными специалистами;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больные сифилисом, требующие регулярного проведения лечебных процедур.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возглавляет заведующий, назначаемый на должность и освобождаемый от должности руководителем Диспансера, в составе которого создано Отделение.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На должность заведующего и врача-дерматовенеролога Отделения назначается специалист, соответствующий Квалификационным </w:t>
      </w:r>
      <w:hyperlink r:id="rId1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Структура и штатная численность Отделения устанавливаются руководителем Диспансера, в составе которого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нормативов, установленных </w:t>
      </w:r>
      <w:hyperlink w:anchor="Par443" w:history="1">
        <w:r>
          <w:rPr>
            <w:rFonts w:ascii="Calibri" w:hAnsi="Calibri" w:cs="Calibri"/>
            <w:color w:val="0000FF"/>
          </w:rPr>
          <w:t>приложением N 10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Оснащение Отделения осуществляется в соответствии со стандартом оснащения, установленным </w:t>
      </w:r>
      <w:hyperlink w:anchor="Par499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443"/>
      <w:bookmarkEnd w:id="12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СТАЦИОНАРНОГО ОТДЕЛЕНИЯ КОЖНО-ВЕНЕРОЛОГИЧЕСКОГО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ДИСПАНСЕРА </w:t>
      </w:r>
      <w:hyperlink w:anchor="Par485" w:history="1">
        <w:r>
          <w:rPr>
            <w:rFonts w:ascii="Calibri" w:hAnsi="Calibri" w:cs="Calibri"/>
            <w:color w:val="0000FF"/>
          </w:rPr>
          <w:t>&lt;*&gt;</w:t>
        </w:r>
      </w:hyperlink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720"/>
        <w:gridCol w:w="468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отделением - врач-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дерматовенеролог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30 коек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Врач-дерматовенеролог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должность на 15 коек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Врач-эндокринолог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0,5 на 30 коек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0,5 на 30 коек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0,5 на 30 коек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0,5 на 30 коек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Врач-педиатр </w:t>
            </w:r>
            <w:hyperlink w:anchor="Par48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30 коек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1 на 30 коек        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(постовая)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4,75 на 15 коек в круглосуточном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стационаре;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2 на 10 коек в дневном стационаре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не менее 1 на 15 коек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4,75 на 15 коек для обеспечения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круглосуточной работы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на отделение (для работы в буфете);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2 на отделение (для уборки помещений)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1 на Отделение   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485"/>
      <w:bookmarkEnd w:id="13"/>
      <w:r>
        <w:rPr>
          <w:rFonts w:ascii="Calibri" w:hAnsi="Calibri" w:cs="Calibri"/>
        </w:rPr>
        <w:t>&lt;*&gt; Настоящие рекомендуемые штатные нормативы стационарного отделения не распространяются на медицинские организации частной системы здравоохранения.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486"/>
      <w:bookmarkEnd w:id="14"/>
      <w:r>
        <w:rPr>
          <w:rFonts w:ascii="Calibri" w:hAnsi="Calibri" w:cs="Calibri"/>
        </w:rPr>
        <w:t>&lt;**&gt; При наличии детского отделения.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499"/>
      <w:bookmarkEnd w:id="15"/>
      <w:r>
        <w:rPr>
          <w:rFonts w:ascii="Calibri" w:hAnsi="Calibri" w:cs="Calibri"/>
        </w:rPr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СТАЦИОНАРНОГО ОТДЕЛЕНИЯ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240"/>
        <w:gridCol w:w="2760"/>
        <w:gridCol w:w="2640"/>
      </w:tblGrid>
      <w:tr w:rsidR="00814796">
        <w:trPr>
          <w:trHeight w:val="36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оснащения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(оборудования)      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Требуемое количество, шт. 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для круглосуточного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(30 коек)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для дневного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стационара (10 коек)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Дерматоскоп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15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8     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5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3 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ПОДРОСТКОВОГО СПЕЦИАЛИЗИРОВАННОГО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ПРОФИЛАКТИКИ И ЛЕЧЕНИЯ ИНФЕКЦИЙ, ПЕРЕДАВАЕМЫХ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ПОЛОВЫМ ПУТЕМ,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подросткового специализированного центра профилактики и лечения инфекций, передаваемых половым путем, кожно-венерологического диспансера.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Подростковый специализированный центр профилактики и лечения инфекций, передаваемых половым путем (далее - Центр), является структурным подразделением кожно-венерологического диспансера (далее - Диспансер), создаваемым для оказания медицинской помощи по профилю "дерматовенерология" в амбулаторных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 создается для оказания первичной специализированной медико-санитарной помощи несовершеннолетним с инфекциями, передаваемыми половым путем, в том числе с урогенитальными инфекционными заболеваниями, и проведения мероприятий, направленных на профилактику инфекций, передаваемых половым путем.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и врача-дерматовенеролога Центра назначается специалист, соответствующий Квалификационным </w:t>
      </w:r>
      <w:hyperlink r:id="rId18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структуре Центра рекомендуется предусматривать: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регистратуру;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консультативно-диагностическое отделение (кабинеты оказания лечебно-диагностической помощи);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психологической помощи;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процедурный кабинет.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Центра являются: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помощь несовершеннолетним по телефону горячей линии и направление на медицинский прием, либо переадресация звонков в службы, оказывающие социальную поддержку несовершеннолетним;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разъяснительная работа по профилактике инфекций, передаваемых половым путем и ВИЧ-инфекции, по вопросам половой и личной гигиены в рамках консультативных приемов и при проведении лекций и семинаров;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распространение информационных материалов по вопросам профилактики инфекций, передаваемых половым путем, и ВИЧ-инфекции среди молодежи;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организационные и обучающие мероприятия для добровольцев с целью их дальнейшей работы, направленной на профилактику инфекций, передаваемых половым путем, в среде целевых групп;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больных на основе установленных стандартов медицинской помощи;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Структура Центра и его штатная численность устанавливаются руководителем медицинской организации, в составе которой создан Центр, исходя из объема проводимой лечебно-диагностической работы, с учетом рекомендуемых штатных нормативов, установленных </w:t>
      </w:r>
      <w:hyperlink w:anchor="Par566" w:history="1">
        <w:r>
          <w:rPr>
            <w:rFonts w:ascii="Calibri" w:hAnsi="Calibri" w:cs="Calibri"/>
            <w:color w:val="0000FF"/>
          </w:rPr>
          <w:t>приложением N 13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Оснащение Центра осуществляется в соответствии со стандартом оснащения, установленным </w:t>
      </w:r>
      <w:hyperlink w:anchor="Par599" w:history="1">
        <w:r>
          <w:rPr>
            <w:rFonts w:ascii="Calibri" w:hAnsi="Calibri" w:cs="Calibri"/>
            <w:color w:val="0000FF"/>
          </w:rPr>
          <w:t>приложением N 14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6" w:name="Par566"/>
      <w:bookmarkEnd w:id="16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ПОДРОСТКОВОГО СПЕЦИАЛИЗИРОВАННОГО ЦЕНТРА ПРОФИЛАКТИКИ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ЛЕЧЕНИЯ ИНФЕКЦИЙ, ПЕРЕДАВАЕМЫХ ПОЛОВЫМ ПУТЕМ,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  <w:gridCol w:w="4320"/>
        <w:gridCol w:w="3720"/>
      </w:tblGrid>
      <w:tr w:rsidR="00814796">
        <w:trPr>
          <w:tblCellSpacing w:w="5" w:type="nil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п/п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должностей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Центром - врач-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дерматовенеролог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814796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Врач-дерматовенеролог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Центр     </w:t>
            </w:r>
          </w:p>
        </w:tc>
      </w:tr>
      <w:tr w:rsidR="00814796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1              </w:t>
            </w:r>
          </w:p>
        </w:tc>
      </w:tr>
      <w:tr w:rsidR="00814796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Центр     </w:t>
            </w:r>
          </w:p>
        </w:tc>
      </w:tr>
      <w:tr w:rsidR="00814796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каждую должность врача </w:t>
            </w:r>
          </w:p>
        </w:tc>
      </w:tr>
      <w:tr w:rsidR="00814796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6.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Центр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599"/>
      <w:bookmarkEnd w:id="17"/>
      <w:r>
        <w:rPr>
          <w:rFonts w:ascii="Calibri" w:hAnsi="Calibri" w:cs="Calibri"/>
        </w:rPr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ПОДРОСТКОВОГО СПЕЦИАЛИЗИРОВАННОГО ЦЕНТРА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ПРОФИЛАКТИКИ И ЛЕЧЕНИЯ ИНФЕКЦИЙ, ПЕРЕДАВАЕМЫХ ПОЛОВЫМ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ПУТЕМ,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16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оснащения (оборудования)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количество, шт.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Гинекологическое кресло (подростковое)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Кольпоскоп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Вагиноскоп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медицинских инструментов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требованию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для гинекологического осмотра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рециркулятор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удаления клинических проявлений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доброкачественных новообразований кожи и слизистых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ультрафиолетовый для медицинских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Уретроскоп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14.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Медицинское оборудование для криотерапии, в том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числе криодеструкции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КЛИНИКО-ДИАГНОСТИЧЕСКИХ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ЛАБОРАТОРИЙ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клинико-диагностической лаборатории кожно-венерологического диспансера.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Клинико-диагностическая лаборатория (далее - Лаборатория) является структурным подразделением кожно-венерологического диспансера (далее - Диспансер) в амбулаторных условиях.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Лабораторию возглавляет заведующий, назначаемый на должность и освобождаемый от должности руководителем Диспансера, в составе которой создана Лаборатория.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Лабораторией назначается врач клинической лабораторной диагностики, соответствующий Квалификационным </w:t>
      </w:r>
      <w:hyperlink r:id="rId1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"клиническая лабораторная диагностика".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должности врача клинической лабораторной диагностики, врача-бактериолога, врача - лабораторного миколога Лаборатории назначаются специалисты, соответствующие Квалификационным </w:t>
      </w:r>
      <w:hyperlink r:id="rId2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специальностям "клиническая-лабораторная диагностика", "бактериология", "лабораторная микология" соответственно.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Лаборатория осуществляет следующие функции: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клинических лабораторных исследований по профилю "дерматовенерология" в объеме согласно заявленной номенклатуре исследований с целью оценки состояния больного, уточнения диагноза, содействия в выборе адекватного лечения и контроля над его результатами;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медицинских работников клинических подразделений, занимающихся сбором биологического материала, инструкциями о правилах взятия, хранения и транспортировки биологического материала, гарантирующими стабильность образцов и надежность результатов исследований;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образцов биологического материала, пригодных для исследования;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контроля качества лабораторных исследований путем систематического проведения внутрилабораторного контроля качества лабораторных исследований, а также участие в программах внешней оценки качества.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структуре Лаборатории рекомендуется предусматривать следующие подразделения: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клинико-диагностическое;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микробиологическое (бактериологическое);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биохимическое;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иммунохимическое (серологическое);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молекулярно-биологическое;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микологическое;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патоморфологическое;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вспомогательное.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Структура и штатная численность Лаборатории устанавливаются руководителем Диспансера, в составе которой создана Лаборатория, исходя из объема проводимой лечебно-диагностической работы и численности обслуживаемого населения, с учетом рекомендуемых штатных нормативов, установленных </w:t>
      </w:r>
      <w:hyperlink w:anchor="Par688" w:history="1">
        <w:r>
          <w:rPr>
            <w:rFonts w:ascii="Calibri" w:hAnsi="Calibri" w:cs="Calibri"/>
            <w:color w:val="0000FF"/>
          </w:rPr>
          <w:t>приложением N 16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Оснащение Лаборатории оборудованием осуществляется с учетом видов проводимых исследований в соответствии со стандартом оснащения, установленным </w:t>
      </w:r>
      <w:hyperlink w:anchor="Par733" w:history="1">
        <w:r>
          <w:rPr>
            <w:rFonts w:ascii="Calibri" w:hAnsi="Calibri" w:cs="Calibri"/>
            <w:color w:val="0000FF"/>
          </w:rPr>
          <w:t>приложением N 17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16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688"/>
      <w:bookmarkEnd w:id="18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КЛИНИКО-ДИАГНОСТИЧЕСКОЙ ЛАБОРАТОРИИ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КОЖНО-ВЕНЕРОЛОГИЧЕСКОГО ДИСПАНСЕРА </w:t>
      </w:r>
      <w:hyperlink w:anchor="Par719" w:history="1">
        <w:r>
          <w:rPr>
            <w:rFonts w:ascii="Calibri" w:hAnsi="Calibri" w:cs="Calibri"/>
            <w:color w:val="0000FF"/>
          </w:rPr>
          <w:t>&lt;*&gt;</w:t>
        </w:r>
      </w:hyperlink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60"/>
        <w:gridCol w:w="3960"/>
      </w:tblGrid>
      <w:tr w:rsidR="0081479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 должностей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клинико-диагностической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лабораторией - врач клинической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лабораторной диагностики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          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Старший лаборант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       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клинической лабораторной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Лабораторию </w:t>
            </w:r>
            <w:hyperlink w:anchor="Par72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Врач-бактериолог, врач 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лабораторный миколог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Лабораторию </w:t>
            </w:r>
            <w:hyperlink w:anchor="Par72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Биолог 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Лабораторию </w:t>
            </w:r>
            <w:hyperlink w:anchor="Par72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технолог либо фельдшер-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лаборант (медицинский лабораторный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техник), либо лаборант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на Лабораторию </w:t>
            </w:r>
            <w:hyperlink w:anchor="Par720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 3 подразделения,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функционирующих в Лаборатории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719"/>
      <w:bookmarkEnd w:id="19"/>
      <w:r>
        <w:rPr>
          <w:rFonts w:ascii="Calibri" w:hAnsi="Calibri" w:cs="Calibri"/>
        </w:rPr>
        <w:t>&lt;*&gt; Настоящие рекомендуемые штатные нормативы клинико-диагностической лаборатории не распространяются на медицинские организации частной системы здравоохранения.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720"/>
      <w:bookmarkEnd w:id="20"/>
      <w:r>
        <w:rPr>
          <w:rFonts w:ascii="Calibri" w:hAnsi="Calibri" w:cs="Calibri"/>
        </w:rPr>
        <w:t>&lt;**&gt; Устанавливается в порядке и по нормативам клинико-диагностической лаборатории.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17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1" w:name="Par733"/>
      <w:bookmarkEnd w:id="21"/>
      <w:r>
        <w:rPr>
          <w:rFonts w:ascii="Calibri" w:hAnsi="Calibri" w:cs="Calibri"/>
        </w:rPr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КЛИНИКО-ДИАГНОСТИЧЕСКОЙ ЛАБОРАТОРИИ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клинико-диагностического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гематологический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мочи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скорости оседания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эритроцитов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Коагулометр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глюкозы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Горелки спиртовые/газовые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микробиологического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(бактериологического)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для видовой идентификации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микроорганизмов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стандарта мутности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МакФарланду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CO2 инкубатор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анаэробная для культивирования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анаэробных микроорганизмов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Водяная баня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Горелки спиртовые/газовые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биохимического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760"/>
        <w:gridCol w:w="264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Биохимический анализатор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одноканальных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6.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комнат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иммунохимического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(серологического)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760"/>
        <w:gridCol w:w="264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чтения результатов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иммуноферментного анализа (ридер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иммуноферментного анализа)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иммуноферментного анализа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промывающее автоматическое (вошер)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Орбитальный шейкер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Инактиватор сыворотки крови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для проведения исследований методом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иммунофлюоресценции (реакция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иммунофлюоресценции)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чтения результатов исследования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биомикрочипах (иммуночипах)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Термошейкер для инкубации иммунопланшет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иммуночипов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для иммуночипов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одноканальных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восьмиканальных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комнат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молекулярно-биологического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760"/>
        <w:gridCol w:w="264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Твердотельный термостат для пробирок типа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Эппендорф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Амплификатор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с колбой-ловушкой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Высокоскоростная микроцентрифуга для пробирок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Вортекс (центрифуга-встряхиватель)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Настольный бокс для полимеразной цепной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реакции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Трансиллюминатор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горизонтального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 с источником питания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чтения результатов исследования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биомикрочипах (ДНК-чипах)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для гибридизации (для проведения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на биомикрочипах)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проведения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методом полимеразной цепной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реакции в реальном времени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одноканальных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восьмиканальных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Бытовой холодильник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Низкотемпературный холодильник (поддерживаемая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температура -70 - 80 °C)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16.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комнат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 Стандарт оснащения микологического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760"/>
        <w:gridCol w:w="264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оснащения (оборудования)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Водяная баня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Горелки спиртовые/газовые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комнат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7. Стандарт оснащения патоморфологического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000"/>
        <w:gridCol w:w="2520"/>
      </w:tblGrid>
      <w:tr w:rsidR="0081479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Микротом ротационный или санный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Термованна для расправления гистологических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срезов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Нагревательные столики для сушки парафиновых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срезов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спиртовая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дозаторов одноканальных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Бытовой холодильник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8. Стандарт оснащения вспомогательного подразделения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880"/>
        <w:gridCol w:w="2640"/>
      </w:tblGrid>
      <w:tr w:rsidR="00814796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лабораторные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    </w:t>
            </w:r>
          </w:p>
        </w:tc>
      </w:tr>
      <w:tr w:rsidR="0081479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18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(КАБИНЕТА)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ФИЗИОТЕРАПЕВТИЧЕСКИХ МЕТОДОВ ЛЕЧЕНИЯ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отделения (кабинета) физиотерапевтических методов лечения кожно-венерологического диспансера.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(кабинет) физиотерапевтических методов лечения (далее - Отделение) является структурным подразделением кожно-венерологического диспансера (далее - Диспансер).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осуществляет функции по оказанию лечебно-диагностической помощи больным с болезнями кожи и подкожно-жировой клетчатки, направляемых из консультативно-диагностического и стационарного отделений, в том числе дневного и круглосуточного стационаров.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Отделение возглавляет заведующий, назначаемый на должность и освобождаемый от должности руководителем Диспансера, в составе которого создано Отделение.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заведующего и врача-физиотерапевта Отделения назначается специалист, соответствующий Квалификационным </w:t>
      </w:r>
      <w:hyperlink r:id="rId2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"физиотерапия".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Штатная численность Отделения устанавливается руководителем Диспансера, в составе которого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нормативов, установленных </w:t>
      </w:r>
      <w:hyperlink w:anchor="Par1073" w:history="1">
        <w:r>
          <w:rPr>
            <w:rFonts w:ascii="Calibri" w:hAnsi="Calibri" w:cs="Calibri"/>
            <w:color w:val="0000FF"/>
          </w:rPr>
          <w:t>приложением N 19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Отделения осуществляется в соответствии со стандартом оснащения, установленным </w:t>
      </w:r>
      <w:hyperlink w:anchor="Par1105" w:history="1">
        <w:r>
          <w:rPr>
            <w:rFonts w:ascii="Calibri" w:hAnsi="Calibri" w:cs="Calibri"/>
            <w:color w:val="0000FF"/>
          </w:rPr>
          <w:t>приложением N 20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19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2" w:name="Par1073"/>
      <w:bookmarkEnd w:id="22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(КАБИНЕТА) ФИЗИОТЕРАПЕВТИЧЕСКИХ МЕТОДОВ ЛЕЧЕНИЯ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320"/>
        <w:gridCol w:w="408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Количество должностей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физиотерапевт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1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Отделение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физиотерапии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Отделение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на Отделение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20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3" w:name="Par1105"/>
      <w:bookmarkEnd w:id="23"/>
      <w:r>
        <w:rPr>
          <w:rFonts w:ascii="Calibri" w:hAnsi="Calibri" w:cs="Calibri"/>
        </w:rPr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(КАБИНЕТА) ФИЗИОТЕРАПЕВТИЧЕСКИХ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МЕТОДОВ ЛЕЧЕНИЯ КОЖНО-ВЕНЕРОЛОГИЧЕСКОГО ДИСПАНСЕРА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Наименование 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низкоинтенсивной лазеротерапии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красного спектра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низкоинтенсивной магнитолазеротерапии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Ультрафиолетовая кабина для проведения общей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ПУВА-терапии (сочетанное применение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ультрафиолетового излучения 320 - 400 нм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псораленовых фотосенсибилизаторов)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1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Дерматоскоп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УВ-метр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21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КЛИНИКИ НАУЧНЫХ ОРГАНИЗАЦИЙ,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УЧРЕЖДЕНИЙ ВЫСШЕГО ПРОФЕССИОНАЛЬНОГО И ДОПОЛНИТЕЛЬНОГО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ПРОФЕССИОНАЛЬНОГО ОБРАЗОВАНИЯ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клиники научных организаций, учреждений высшего профессионального и дополнительного профессионального образования (далее - Клиника).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Клиника создается как структурное подразделение научных организаций, учреждений высшего профессионального и дополнительного профессионального образования.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Клинику возглавляет заведующий, назначаемый на должность и освобождаемый от должности руководителем научной или образовательной организации, в составе которой Клиника создана.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Клиникой назначается специалист, соответствующий </w:t>
      </w:r>
      <w:r>
        <w:rPr>
          <w:rFonts w:ascii="Calibri" w:hAnsi="Calibri" w:cs="Calibri"/>
        </w:rPr>
        <w:lastRenderedPageBreak/>
        <w:t xml:space="preserve">Квалификационным </w:t>
      </w:r>
      <w:hyperlink r:id="rId22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"дерматовенерология".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Клиника осуществляет функции оказания первичной специализированной медико-санитарной помощи, а также специализированной, в том числе высокотехнологичной, медицинской помощи по профилю "дерматовенерология" больным тяжелыми формами заболеваний кожи, подкожно-жировой клетчатки и осложненными формами инфекций, передаваемых половым путем, требующих сложного диагностического поиска и (или) при отсутствии эффективности ранее проводимой терапии.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Клинике организуется и обеспечивается учебный процесс, а также проведение научных и клинических исследований.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Клинику осуществляется направление больных со следующими заболеваниями и состояниями: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тяжелые заболевания кожи и ее придатков;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дерматозы, требующие сложного диагностического поиска.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структуре Клиники рекомендуется предусматривать консультативно-диагностическое отделение, имеющее процедурный кабинет, стационарное отделение, отделение (кабинет) физиотерапевтических методов лечения, клинико-диагностическую лабораторию, включающую клинико-диагностическое подразделение, микробиологическое (бактериологическое) отделение, биохимическое отделение, иммунохимическое (серологическое) подразделение, молекулярно-биологическое подразделение, микологическое подразделение, патоморфологическое подразделение, вспомогательное подразделение, а также другие подразделения, необходимые для организации деятельности Клиники.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Штатная численность Клиники устанавливается с учетом рекомендуемых штатных нормативов, предусмотренных </w:t>
      </w:r>
      <w:hyperlink w:anchor="Par1172" w:history="1">
        <w:r>
          <w:rPr>
            <w:rFonts w:ascii="Calibri" w:hAnsi="Calibri" w:cs="Calibri"/>
            <w:color w:val="0000FF"/>
          </w:rPr>
          <w:t>приложением N 22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Оснащение Клиники осуществляется в соответствии со стандартом оснащения, установленным </w:t>
      </w:r>
      <w:hyperlink w:anchor="Par1306" w:history="1">
        <w:r>
          <w:rPr>
            <w:rFonts w:ascii="Calibri" w:hAnsi="Calibri" w:cs="Calibri"/>
            <w:color w:val="0000FF"/>
          </w:rPr>
          <w:t>приложением N 23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22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4" w:name="Par1172"/>
      <w:bookmarkEnd w:id="24"/>
      <w:r>
        <w:rPr>
          <w:rFonts w:ascii="Calibri" w:hAnsi="Calibri" w:cs="Calibri"/>
        </w:rPr>
        <w:t>РЕКОМЕНДУЕМЫЕ ШТАТНЫЕ НОРМАТИВЫ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КЛИНИКИ НАУЧНЫХ ОРГАНИЗАЦИЙ, УЧРЕЖДЕНИЙ ВЫСШЕГО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ПРОФЕССИОНАЛЬНОГО И ДОПОЛНИТЕЛЬНОГО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ПРОФЕССИОНАЛЬНОГО ОБРАЗОВАНИЯ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Консультативно-диагностическое отделение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81479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дерматовенеролог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при наличии 5 должностей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врачей-специалистов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Врач-дерматовенеролог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не менее 3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1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Врач-психотерапевт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Отделение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Врач-косметолог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Отделение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- клинический миколог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Отделение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Врач-акушер-гинеколог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Отделение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Врач-уролог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Отделение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диагностики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1 на Отделение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каждую должность врача-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специалиста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не менее 2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2 на Отделение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Стационарное отделение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┌─────┬─────────────────────────────────┬─────────────────────────────────┐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п/п│     Наименование должностей     │      Количество должностей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 │Заведующий отделением - врач-    │          1 на 30 коек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│дерматовенеролог                 │            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 │Врач-дерматовенеролог            │          1 на 10 коек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 │Врач-эндокринолог                │         0,5 на 30 коек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 │Врач-терапевт                    │         0,5 на 30 коек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 │Врач-офтальмолог                 │         0,5 на 30 коек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6.  │Врач-педиатр </w:t>
      </w:r>
      <w:hyperlink w:anchor="Par1292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│         1 на Отделение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 │Старшая медицинская сестра       │         1 на Отделение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 │Медицинская сестра палатная      │        4,75 на 15 коек в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│(постовая)                       │   круглосуточном стационаре;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│     2 на 10 коек в дневном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│           стационаре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 │Медицинская сестра процедурной   │          1 на 15 коек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│Младшая медицинская сестра по    │      4,75 на 15 коек (для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│уходу за больными или санитар    │   обеспечения круглосуточной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│             работы)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│Санитар                          │  2 на отделение (для работы в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│             буфете)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│   2 на отделение (для уборки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│           помещений)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├─────┼─────────────────────────────────┼─────────────────────────────────┤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│Сестра-хозяйка                   │         1 на Отделение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└─────┴─────────────────────────────────┴─────────────────────────────────┘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Отделение (кабинет) физиотерапевтических методов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81479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должностей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физиотерапевт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1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1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Врач-физиотерапевт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Отделение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физиотерапии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на Отделение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Клинико-диагностическая лаборатория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81479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клинико-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диагностической лабораторией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1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Старший лаборант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1        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клинической лабораторной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Лабораторию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4.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Бактериолог, врач-бактериолог,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 - лабораторный миколог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Лабораторию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Биолог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Лабораторию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технолог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либо фельдшер-лаборант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(медицинский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лабораторный техник), либо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лаборант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 на Лабораторию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2 на Лабораторию </w:t>
            </w:r>
            <w:hyperlink w:anchor="Par129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&lt;**&gt;</w:t>
              </w:r>
            </w:hyperlink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292"/>
      <w:bookmarkEnd w:id="25"/>
      <w:r>
        <w:rPr>
          <w:rFonts w:ascii="Calibri" w:hAnsi="Calibri" w:cs="Calibri"/>
        </w:rPr>
        <w:t>&lt;*&gt; При наличии детского отделения.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1293"/>
      <w:bookmarkEnd w:id="26"/>
      <w:r>
        <w:rPr>
          <w:rFonts w:ascii="Calibri" w:hAnsi="Calibri" w:cs="Calibri"/>
        </w:rPr>
        <w:t>&lt;**&gt; Устанавливается в порядке и по нормативам соответствующих структурных подразделений.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23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 помощи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"дерматовенерология",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924н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7" w:name="Par1306"/>
      <w:bookmarkEnd w:id="27"/>
      <w:r>
        <w:rPr>
          <w:rFonts w:ascii="Calibri" w:hAnsi="Calibri" w:cs="Calibri"/>
        </w:rPr>
        <w:t>СТАНДАРТ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КЛИНИКИ НАУЧНЫХ ОРГАНИЗАЦИЙ, УЧРЕЖДЕНИЙ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ВЫСШЕГО ПРОФЕССИОНАЛЬНОГО И ДОПОЛНИТЕЛЬНОГО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ПРОФЕССИОНАЛЬНОГО ОБРАЗОВАНИЯ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консультативно-диагностического отделения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┌──────┬────────────────────────────────────────────┬─────────────────────┐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│N п/п │   Наименование оснащения (оборудования)    │Требуемое количество,│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                                            │         шт.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  │Рабочее место врача                         │    по требованию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  │Дерматоскоп        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  │Сфигмоманометр     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  │Набор медицинских инструментов              │    по требованию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  │Персональный компьютер с принтером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  │Лупа с подсветкой  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  │Кушетка медицинская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  │Бактерицидный рециркулятор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  │Стерилизатор ультрафиолетовый для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│медицинских инструментов 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  │Аппарат для удаления клинических проявлений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│доброкачественных новообразований кожи и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│слизистых                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  │Медицинское оборудование для криотерапии, в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│том числе криодеструкции 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  │Лампа Вуда для осмотра больных в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│затемненном помещении </w:t>
      </w:r>
      <w:hyperlink w:anchor="Par138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  │Комплект оборудования для обработки кожи,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│ногтевых пластинок кистей и стоп </w:t>
      </w:r>
      <w:hyperlink w:anchor="Par1388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14.  │Гинекологическое кресло </w:t>
      </w:r>
      <w:hyperlink w:anchor="Par1389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15.  │Кольпоскоп </w:t>
      </w:r>
      <w:hyperlink w:anchor="Par1389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16.  │Вагиноскоп </w:t>
      </w:r>
      <w:hyperlink w:anchor="Par1389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17.  │Лампа для гинекологического осмотра </w:t>
      </w:r>
      <w:hyperlink w:anchor="Par1389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18.  │Уретроскоп </w:t>
      </w:r>
      <w:hyperlink w:anchor="Par1389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  │Медицинское оборудование для проведения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│комплексного лечения осложнений, вызванных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│инфекциями, передаваемыми половым путем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</w:t>
      </w:r>
      <w:hyperlink w:anchor="Par1389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>:                    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│для электротерапии и ультразвуковой терапии;│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│для заболеваний органов малого таза;    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│для УВЧ терапии;                        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│для инфракрасной лазерной терапии;      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│для непрерывной импульсной микроволновой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│терапии                  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20.  │Пеленальный столик </w:t>
      </w:r>
      <w:hyperlink w:anchor="Par1390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│     не менее 1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21.  │Видеодерматоскоп </w:t>
      </w:r>
      <w:hyperlink w:anchor="Par139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22.  │Электрокардиограф </w:t>
      </w:r>
      <w:hyperlink w:anchor="Par139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  │Аппаратура для определения                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│морфофункциональных параметров кожи </w:t>
      </w:r>
      <w:hyperlink w:anchor="Par139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  │Аппаратура для определения функционального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│состояния волос </w:t>
      </w:r>
      <w:hyperlink w:anchor="Par1391" w:history="1">
        <w:r>
          <w:rPr>
            <w:rFonts w:ascii="Courier New" w:hAnsi="Courier New" w:cs="Courier New"/>
            <w:color w:val="0000FF"/>
            <w:sz w:val="18"/>
            <w:szCs w:val="18"/>
          </w:rPr>
          <w:t>&lt;****&gt;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├──────┼────────────────────────────────────────────┼─────────────────────┤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  │Аппарат для ультразвукового исследования с  │          1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│датчиком для сканирования кожи              │                     │</w:t>
      </w:r>
    </w:p>
    <w:p w:rsidR="00814796" w:rsidRDefault="00814796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└──────┴────────────────────────────────────────────┴─────────────────────┘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1388"/>
      <w:bookmarkEnd w:id="28"/>
      <w:r>
        <w:rPr>
          <w:rFonts w:ascii="Calibri" w:hAnsi="Calibri" w:cs="Calibri"/>
        </w:rPr>
        <w:t>&lt;*&gt; Дополнительное оснащение кабинетов, функционирующих в консультативно-диагностическом отделении, для оказания лечебно-диагностической помощи больным с микозами гладкой кожи и ее придатков.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1389"/>
      <w:bookmarkEnd w:id="29"/>
      <w:r>
        <w:rPr>
          <w:rFonts w:ascii="Calibri" w:hAnsi="Calibri" w:cs="Calibri"/>
        </w:rPr>
        <w:t>&lt;**&gt; Дополнительное оснащение кабинетов, функционирующих в консультативно-диагностическом отделении, для оказания лечебно-диагностической помощи больным с инфекциями, передаваемыми половым путем.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1390"/>
      <w:bookmarkEnd w:id="30"/>
      <w:r>
        <w:rPr>
          <w:rFonts w:ascii="Calibri" w:hAnsi="Calibri" w:cs="Calibri"/>
        </w:rPr>
        <w:t>&lt;***&gt; Дополнительное оснащение кабинетов, функционирующих в консультативно-диагностическом отделении, для оказания медицинской помощи детскому населению.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1391"/>
      <w:bookmarkEnd w:id="31"/>
      <w:r>
        <w:rPr>
          <w:rFonts w:ascii="Calibri" w:hAnsi="Calibri" w:cs="Calibri"/>
        </w:rPr>
        <w:t>&lt;****&gt; Дополнительное оснащение кабинетов, функционирующих в консультативно-диагностическом отделении, функциональной диагностики.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стационарного отделения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120"/>
        <w:gridCol w:w="2760"/>
        <w:gridCol w:w="2640"/>
      </w:tblGrid>
      <w:tr w:rsidR="00814796">
        <w:trPr>
          <w:trHeight w:val="360"/>
          <w:tblCellSpacing w:w="5" w:type="nil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оснащения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(оборудования)    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Требуемое количество, шт. 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круглосуточного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стационара (30 коек)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для дневного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стационара (10 коек)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Дерматоскоп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5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2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по требованию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Облучатель бактерицидный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15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8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5.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5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3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клинико-диагностической лаборатории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Клинико-диагностическое подразделение  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гематологический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мочи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скорости оседания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эритроцитов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Коагулометр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глюкозы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Станция для проведения пробоподготовки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образцов биологического материала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для микроскопии осадка мочи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спермы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Цитоцентрифуга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Горелки спиртовые/газовые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ед.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Микробиологическое (бактериологическое) подразделение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для видовой идентификации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микроорганизмов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стандарта мутности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МакФарланду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CO2 инкубатор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анаэробная для культивирования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анаэробных микроорганизмов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микробиологический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видовой идентификации и определения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чувствительности микроорганизмов к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антимикробным препаратам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Масс-спектрометр для проведения исследований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методом время-пролетной масс-спектрометрии,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снабженный системой BIO-TYPER для быстрой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идентификации микроорганизмов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автоматического приготовления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питательных сред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автоматического окрашивания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клеточных препаратов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Стереомикроскоп-лупа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Водяная баня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Горелки спиртовые/газовые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Низкотемпературный холодильник (поддерживаемая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температура -70 - 80 °C)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Биохимическое подразделение       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Биохимический анализатор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ионоселективный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одноканальных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Иммунохимическое (серологическое) подразделение        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чтения результатов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иммуноферментного анализа (ридер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иммуноферментного анализа)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для иммуноферментного анализа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промывающее автоматическое (вошер)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Орбитальный шейкер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Инактиватор сыворотки крови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для проведения исследований методом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иммунофлюоресценции (реакция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иммунофлюоресценции)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для проведения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методом иммуноферментного анализа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для проведения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методом хемилюминесценции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Проточный цитофлуориметр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для проведения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методом иммуноблоттинга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для проведения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методом xMAP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печати биомикрочипов (иммуночипов)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чтения результатов исследования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биомикрочипах (иммуночипах)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Термошейкер для инкубации иммунопланшет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иммуночипов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для иммуночипов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одноканальных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восьмиканальных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Молекулярно-биологическое подразделение          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Твердотельный термостат для пробирок типа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Эппендорф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Амплификатор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Насос с колбой-ловушкой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Высокоскоростная микроцентрифуга для пробирок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Вортекс (центрифуга-встряхиватель)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Настольный бокс для полимеразной цепной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реакции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Трансиллюминатор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горизонтального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 с источником питания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Секвенатор (прибор для определения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нуклеотидных последовательностей ДНК)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печати биомикрочипов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комплексной диагностики инфекций, передаваемых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половым путем, и воспалительных заболеваний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мочеполовой сферы человека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чтения результатов исследования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биомикрочипах (ДНК-чипах)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для гибридизации (для проведения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на биомикрочипах)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проведения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методом полимеразной цепной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реакции в реальном времени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выделения нуклеиновых кислот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Бескюветный спектрофотометр для определения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концентрации нуклеиновых кислот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Гель-документирующая система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вертикального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для 96-луночных планшетов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одноканальных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восьмиканальных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Бытовой холодильник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Низкотемпературный холодильник (поддерживаемая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температура -70 - 80 °C)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не менее   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Микологическое подразделение         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Водяная баня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микробиологический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видовой идентификации и определения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чувствительности микроорганизмов к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антимикробным препаратам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Горелки спиртовые/газовые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пипеточных дозаторов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комнат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Облучатели бактерицидные настенные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Бытовые холодильники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Патоморфологическое подразделение     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Микротом ротационный или санный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стандартный лабораторный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Термованна для расправления гистологических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срезов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Нагревательные столики для сушки парафиновых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срезов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вакуумной проводки (обработки)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тканей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заливки тканей в парафин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автоматической окраски препаратов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Криостатный микротом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Иммуногистостейнер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Лазерный сканирующий конфокальный микроскоп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исследований in vitro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Световой микроскоп, оснащенный цифровой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камерой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Горелка спиртовая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дозаторов одноканальных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Бытовой холодильник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мебель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 числу рабочих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мест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Вспомогательное подразделение             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лабораторные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Мешалка магнитная лабораторная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получения сверхчистой воды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отделения (кабинета)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физиотерапевтических методов лечения</w:t>
      </w: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814796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количество, шт.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низкоинтенсивной лазеротерапии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красного спектра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низкоинтенсивной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магнитолазеротерапии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локальной ПУВА-терапии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волосистую часть головы (сочетанное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применение ультрафиолетового излучения 320 -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400 нм и псораленовых фотосенсибилизаторов)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2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проведения локальной ПУВА-терапии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область конечностей (сочетанное применение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ультрафиолетового излучения 320 - 400 нм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псораленовых фотосенсибилизаторов)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Ультрафиолетовая кабина для проведения дальней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длинноволновой УФА-1 терапии (340 - 400 нм)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Ультрафиолетовая кабина для проведения общей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ПУВА-терапии (сочетанное применение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ультрафиолетового излучения 320 - 400 нм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псораленовых фотосенсибилизаторов)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Ультрафиолетовая кабина для проведения общей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узкополосной средневолновой фототерапии (311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нм) 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для проведения локальной фототерапии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(308 нм)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Ванна бальнеологическая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не менее 1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Дерматоскоп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врача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по требованию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УВ-метр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1         </w:t>
            </w:r>
          </w:p>
        </w:tc>
      </w:tr>
      <w:tr w:rsidR="0081479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Сфигмоманометр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6" w:rsidRDefault="0081479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         </w:t>
            </w:r>
          </w:p>
        </w:tc>
      </w:tr>
    </w:tbl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14796" w:rsidRDefault="0081479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B46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796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5769D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796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147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B28EB18A758129C94C6B31778AF9AEF9A3E1EC03EB7EA038A0481318f7H1G" TargetMode="External"/><Relationship Id="rId13" Type="http://schemas.openxmlformats.org/officeDocument/2006/relationships/hyperlink" Target="consultantplus://offline/ref=A2B28EB18A758129C94C6B31778AF9AEF9A3E3E603E37EA038A048131871D08A9B7E6431CD086CA7f1HBG" TargetMode="External"/><Relationship Id="rId18" Type="http://schemas.openxmlformats.org/officeDocument/2006/relationships/hyperlink" Target="consultantplus://offline/ref=A2B28EB18A758129C94C6B31778AF9AEF9A3EEE802EF7EA038A048131871D08A9B7E6431CD086CA6f1H2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2B28EB18A758129C94C6B31778AF9AEF9A3EEE802EF7EA038A048131871D08A9B7E6431CD086CA6f1H2G" TargetMode="External"/><Relationship Id="rId7" Type="http://schemas.openxmlformats.org/officeDocument/2006/relationships/hyperlink" Target="consultantplus://offline/ref=A2B28EB18A758129C94C6B31778AF9AEF9A3E4E802E37EA038A0481318f7H1G" TargetMode="External"/><Relationship Id="rId12" Type="http://schemas.openxmlformats.org/officeDocument/2006/relationships/hyperlink" Target="consultantplus://offline/ref=A2B28EB18A758129C94C6B31778AF9AEFDA7E4EC06E023AA30F944111F7E8F9D9C376830CD086DfAH4G" TargetMode="External"/><Relationship Id="rId17" Type="http://schemas.openxmlformats.org/officeDocument/2006/relationships/hyperlink" Target="consultantplus://offline/ref=A2B28EB18A758129C94C6B31778AF9AEF9A3EEE802EF7EA038A048131871D08A9B7E6431CD086CA6f1H2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2B28EB18A758129C94C6B31778AF9AEF9A3EEE802EF7EA038A048131871D08A9B7E6431CD086CA6f1H2G" TargetMode="External"/><Relationship Id="rId20" Type="http://schemas.openxmlformats.org/officeDocument/2006/relationships/hyperlink" Target="consultantplus://offline/ref=A2B28EB18A758129C94C6B31778AF9AEF9A3EEE802EF7EA038A048131871D08A9B7E6431CD086CA6f1H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2B28EB18A758129C94C6B31778AF9AEF9A3E5EB00EB7EA038A0481318f7H1G" TargetMode="External"/><Relationship Id="rId11" Type="http://schemas.openxmlformats.org/officeDocument/2006/relationships/hyperlink" Target="consultantplus://offline/ref=A2B28EB18A758129C94C6B31778AF9AEF9A1E6E907ED7EA038A048131871D08A9B7E6431CD086CA7f1HB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A2B28EB18A758129C94C6B31778AF9AEF9A2E7E902E37EA038A048131871D08A9B7E6431CD086FAFf1H3G" TargetMode="External"/><Relationship Id="rId15" Type="http://schemas.openxmlformats.org/officeDocument/2006/relationships/hyperlink" Target="consultantplus://offline/ref=A2B28EB18A758129C94C6B31778AF9AEF9A3EEE802EF7EA038A048131871D08A9B7E6431CD086CA6f1H2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2B28EB18A758129C94C6B31778AF9AEF9A1E6E907ED7EA038A048131871D08A9B7E6431CD086CA5f1HEG" TargetMode="External"/><Relationship Id="rId19" Type="http://schemas.openxmlformats.org/officeDocument/2006/relationships/hyperlink" Target="consultantplus://offline/ref=A2B28EB18A758129C94C6B31778AF9AEF9A3EEE802EF7EA038A048131871D08A9B7E6431CD086CA6f1H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B28EB18A758129C94C6B31778AF9AEF9A0E3E704EE7EA038A048131871D08A9B7E6431CD086CA7f1HBG" TargetMode="External"/><Relationship Id="rId14" Type="http://schemas.openxmlformats.org/officeDocument/2006/relationships/hyperlink" Target="consultantplus://offline/ref=A2B28EB18A758129C94C6B31778AF9AEF9A3EEE802EF7EA038A048131871D08A9B7E6431CD086CA6f1H2G" TargetMode="External"/><Relationship Id="rId22" Type="http://schemas.openxmlformats.org/officeDocument/2006/relationships/hyperlink" Target="consultantplus://offline/ref=A2B28EB18A758129C94C6B31778AF9AEF9A3EEE802EF7EA038A048131871D08A9B7E6431CD086CA6f1H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14177</Words>
  <Characters>80812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2013-01-31T13:38:00Z</dcterms:created>
  <dcterms:modified xsi:type="dcterms:W3CDTF">2013-01-31T13:38:00Z</dcterms:modified>
</cp:coreProperties>
</file>