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30 апреля 2010 г. N 17073</w:t>
      </w:r>
    </w:p>
    <w:p w:rsidR="00470854" w:rsidRDefault="0047085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 апреля 2010 г. N 206н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 С ЗАБОЛЕВАНИЯМИ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ТОЛСТОЙ КИШКИ, АНАЛЬНОГО КАНАЛА И ПРОМЕЖНОСТИ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КОЛОПРОКТОЛОГИЧЕСКОГО ПРОФИЛЯ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6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 приказываю: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6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населению с заболеваниями толстой кишки, анального канала и промежности колопроктологического профиля согласно приложению.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"__" _________ 2010 г. N ___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70854" w:rsidRDefault="00470854">
      <w:pPr>
        <w:pStyle w:val="ConsPlusTitle"/>
        <w:jc w:val="center"/>
        <w:rPr>
          <w:sz w:val="20"/>
          <w:szCs w:val="20"/>
        </w:rPr>
      </w:pPr>
      <w:bookmarkStart w:id="1" w:name="Par36"/>
      <w:bookmarkEnd w:id="1"/>
      <w:r>
        <w:rPr>
          <w:sz w:val="20"/>
          <w:szCs w:val="20"/>
        </w:rPr>
        <w:t>ПОРЯДОК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 С ЗАБОЛЕВАНИЯМИ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ТОЛСТОЙ КИШКИ, АНАЛЬНОГО КАНАЛА И ПРОМЕЖНОСТИ</w:t>
      </w:r>
    </w:p>
    <w:p w:rsidR="00470854" w:rsidRDefault="0047085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КОЛОПРОКТОЛОГИЧЕСКОГО ПРОФИЛЯ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плановой медицинской помощи взрослому населению с заболеваниями толстой кишки, анального канала и промежности колопроктологического профиля (далее - колопроктологические заболевания) в медицинских организациях.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Больные с колопроктологическими заболеваниями получают: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скорую медицинскую помощь;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терапевтическую, хирургическую, колопроктологическую медицинскую помощь - в рамках первичной медико-санитарной (в том числе неотложной) помощи;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колопроктологическую помощь - в рамках специализированной, в том числе высокотехнологичной медицинской помощи.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Скорая медицинская помощь больным с колопроктологическими заболеваниями оказывается станциями (подстанциями) скорой медицинской помощи и отделениями скорой медицинской помощи при районных и центральных районных больницах.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Оказание скорой медицинской помощи больным с колопроктологическими заболеваниями осуществляют специализированные реаниматологические, врачебные и фельдшерские выездные бригады в соответствии с установленными стандартами медицинской помощи.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Бригада скорой медицинской помощи доставляет больных в ближайшую медицинскую организацию, имеющую отделение колопроктологии или хирургические отделения, операционный блок и отделение реаниматологии-анестезиологии (блок интенсивной терапии), в которых обеспечивается круглосуточная специализированная медицинская помощь указанной категории больных.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Неотложная медицинская помощь пациентам с колопроктологическими заболеваниями оказывается вне медицинской организации, амбулаторно и в дневном стационаре, а также стационарно в отделениях колопроктологического и хирургического профиля с блоками интенсивной терапии.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1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 состояниям и заболеваниям толстой кишки, анального канала и промежности колопроктологического профиля, требующим оказания экстренной медицинской помощи, относятся: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острая анальная трещина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острый парапроктит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острое воспаление эпителиального копчикового хода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абсцесс, флегмона перианальной области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пиодермия промежности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пилонидальная киста с абсцессом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выпадение прямой кишки с ущемлением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перфорация толстой кишки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острая толстокишечная непроходимость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острое кишечное кровотечение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острая токсическая дилатация толстой кишки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травмы ободочной кишки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травмы прямой кишки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травмы нескольких внутрибрюшных органов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травмы промежности и анального канала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инородное тело в ободочной кишке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инородное тело в прямой кишке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острый ишемический колит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мезетериальная(ый), артериальная(ый), венозная(ый) эмболия, инфаркт, тромбоз.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оказании экстренной медицинской помощи больным с указанными состояниями, в случае подтверждения у них факта наличия онкологического заболевания, информация о диагнозе пациента (с его добровольного информированного согласия) направляется в онкологический диспансер для уточнения диагноза и определения последующей тактики ведения пациента.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Участковые врачи-терапевты, врачи общей практики (семейные врачи) осуществляют наблюдение и лечение пациентов со следующими заболеваниями и состояниями: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воспалительные заболевания толстой кишки (язвенный колит, болезнь Крона);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синдром раздраженного кишечника;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функциональный запор;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дивертикулярная болезнь толстой кишки;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кишечные стомы;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недержание кала;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хронические заболевания анокопчиковой области.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Врачи-терапевты участковые, врачи общей практики (семейные врачи):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выявляют лиц с риском развития заболеваний толстой кишки, анального канала и промежности и их осложнений;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подозрении или выявлении заболеваний толстой кишки, анального канала и промежности и их осложнений направляют больных на консультацию к врачу-колопроктологу колопроктологического кабинета;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осуществляют амбулаторное лечение больных с колопроктологическими заболеваниями в соответствии с установленными стандартами медицинской помощи с учетом рекомендаций врачей-колопроктологов;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подозрении онкологических заболеваний толстой кишки, анального канала и промежности направляют больных в онкологический диспансер для уточнения диагноза и определения последующей тактики ведения пациента;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выявлении онкологических заболеваний толстой кишки, анального канала и промежности лечение и наблюдение пациента осуществляется на основе взаимодействия врачей-специалистов: колопроктолога, прошедшего усовершенствование по вопросам онкологии и онколога.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В медицинских организациях специализированная колопроктологическая помощь больным с заболеваниями толстой кишки, анального канала и промежности оказывается врачом-колопроктологом в кабинете колопроктологии, осуществляющем свою деятельность в соответствии с </w:t>
      </w:r>
      <w:hyperlink w:anchor="Par113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, </w:t>
      </w:r>
      <w:hyperlink w:anchor="Par156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</w:t>
      </w:r>
      <w:hyperlink w:anchor="Par252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При невозможности оказания эффективной медицинской помощи в кабинете врача-колопроктолога больные направляются в отделение колопроктологии, центр колопроктологии, осуществляющие свою деятельность в соответствии с </w:t>
      </w:r>
      <w:hyperlink w:anchor="Par156" w:history="1">
        <w:r>
          <w:rPr>
            <w:rFonts w:ascii="Calibri" w:hAnsi="Calibri" w:cs="Calibri"/>
            <w:color w:val="0000FF"/>
          </w:rPr>
          <w:t>приложениями N N 2</w:t>
        </w:r>
      </w:hyperlink>
      <w:r>
        <w:rPr>
          <w:rFonts w:ascii="Calibri" w:hAnsi="Calibri" w:cs="Calibri"/>
        </w:rPr>
        <w:t xml:space="preserve">, </w:t>
      </w:r>
      <w:hyperlink w:anchor="Par252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, </w:t>
      </w:r>
      <w:hyperlink w:anchor="Par984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, </w:t>
      </w:r>
      <w:hyperlink w:anchor="Par1031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к настоящему Порядку, для дифференциальной диагностики, выработки тактики и проведения необходимого лечения и диспансерного наблюдения.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При наличии медицинских показаний больным с колопроктологическими заболеваниями проводятся реабилитационные мероприятия в кабинете реабилитации стомированных больных, осуществляющим свою деятельность в соответствии с </w:t>
      </w:r>
      <w:hyperlink w:anchor="Par156" w:history="1">
        <w:r>
          <w:rPr>
            <w:rFonts w:ascii="Calibri" w:hAnsi="Calibri" w:cs="Calibri"/>
            <w:color w:val="0000FF"/>
          </w:rPr>
          <w:t>приложениями N N 2</w:t>
        </w:r>
      </w:hyperlink>
      <w:r>
        <w:rPr>
          <w:rFonts w:ascii="Calibri" w:hAnsi="Calibri" w:cs="Calibri"/>
        </w:rPr>
        <w:t xml:space="preserve">, </w:t>
      </w:r>
      <w:hyperlink w:anchor="Par252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, </w:t>
      </w:r>
      <w:hyperlink w:anchor="Par1081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Обследование и лечение больных с неотложными заболеваниями толстой кишки, анального канала и промежности колопроктологического профиля осуществляется в соответствии с установленными стандартами медицинской помощи.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выявлении у больного медицинских показаний к высокотехнологичным методам лечения помощь оказывается в соответствии с установленным порядком оказания высокотехнологичной медицинской помощи.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случае если проведение медицинских манипуляций, связанных с оказанием помощи больным с колопроктологическими заболеваниями, может повлечь возникновение болевых ощущений у пациента, такие манипуляции должны проводиться с обезболиванием.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с заболеваниями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толстой кишки, анального канала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промежности колопроктологического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профиля, утвержденному Приказом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апреля 2010 г. N 206н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113"/>
      <w:bookmarkEnd w:id="2"/>
      <w:r>
        <w:rPr>
          <w:rFonts w:ascii="Calibri" w:hAnsi="Calibri" w:cs="Calibri"/>
        </w:rPr>
        <w:t>ПОЛОЖЕНИЕ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ОБ ОРГАНИЗАЦИИ ДЕЯТЕЛЬНОСТИ КАБИНЕТА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колопроктологии (далее - Кабинет).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медицинской организации, оказывающим первичную медико-санитарную и специализированную медицинскую помощь населению при колопроктологических заболеваниях.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и штатная численность медицинского и иного персонала Кабинета утверждается руководителем медицинской организации, в которой создается Кабинет, в зависимости от объемов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156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с заболеваниями толстой кишки, анального канала и промежности колопроктологического профиля, утвержденному настоящим Приказом).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Кабинета назначается специалист, соответствующий </w:t>
      </w:r>
      <w:hyperlink r:id="rId13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"колопроктология".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оснащается медицинским оборудованием в соответствии со стандартом оснащения (</w:t>
      </w:r>
      <w:hyperlink w:anchor="Par252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с заболеваниями толстой кишки, анального канала и промежности колопроктологического профиля, утвержденному настоящим Приказом).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осуществляет следующие функции: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больным, страдающим заболеваниями толстой кишки, анального канала и промежности;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отбор и направление больных на стационарное лечение в отделения колопроктологии и колопроктологические центры;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и противорецидивных курсов лечения при болезнях толстой кишки;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реабилитации больных, страдающих заболеваниями толстой кишки, анального канала и промежности, в том числе с кишечными стомами;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за больными, страдающими колопроктологическими заболеваниями;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профилактике, раннему выявлению и своевременному лечению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групп повышенного риска и проведение мониторинга за состоянием их здоровья;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новых современных методов диагностики, лечения и профилактики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специальностей по вопросам диагностики, лечения и профилактики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обучающих программ для больных с колопроктологическими заболеваниями, в том числе для больных с кишечными стомами;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мероприятий по повышению квалификации врачей и среднего медицинского персонала по проблемам колопроктологии;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пациентов и их родственников;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с заболеваниями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толстой кишки, анального канала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промежности колопроктологического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профиля, утвержденному Приказом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апреля 2010 г. N 206н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56"/>
      <w:bookmarkEnd w:id="3"/>
      <w:r>
        <w:rPr>
          <w:rFonts w:ascii="Calibri" w:hAnsi="Calibri" w:cs="Calibri"/>
        </w:rPr>
        <w:t>РЕКОМЕНДУЕМЫЕ ШТАТНЫЕ НОРМАТИВЫ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КАБИНЕТА КОЛОПРОКТОЛОГИИ, КАБИНЕТА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РЕАБИЛИТАЦИИ СТОМИРОВАННЫХ БОЛЬНЫХ, КОЛОПРОКТОЛОГИЧЕСКОГО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ОТДЕЛЕНИЯ, ЦЕНТРА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Кабинет колопроктологии, кабинет реабилитации стомированных больных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1. Врачебный персонал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│Врач-колопроктолог               │1 должность на 100000 населения </w:t>
      </w:r>
      <w:hyperlink w:anchor="Par234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│Норма нагрузки врача колопроктолога на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│амбулаторном приеме: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│Лечебно-диагностический прием (в т.ч.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│повторный) - 20 мин.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│(в ред. </w:t>
      </w:r>
      <w:hyperlink r:id="rId15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Приказа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├─────────────────────────────────┴───────────────────────────────────────┤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2. Средний медицинский персонал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     │1 должность на колопроктологический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│кабинет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├─────────────────────────────────┴───────────────────────────────────────┤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Младший медицинский персонал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├─────────────────────────────────┬───────────────────────────────────────┤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     │1 должность на колопроктологический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│кабинет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└─────────────────────────────────┴───────────────────────────────────────┘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4920"/>
      </w:tblGrid>
      <w:tr w:rsidR="00470854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Отделение колопроктологии, центр колопроктологии             </w:t>
            </w:r>
          </w:p>
        </w:tc>
      </w:tr>
      <w:tr w:rsidR="00470854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колопроктолог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Врач-колопроктолог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Врач-онколог 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должности на 30 коек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Врач-эндоскопист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должности на 30 коек               </w:t>
            </w:r>
          </w:p>
        </w:tc>
      </w:tr>
      <w:tr w:rsidR="00470854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(палатная)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круглосуточного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поста                   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ректоскопии  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   </w:t>
            </w:r>
          </w:p>
        </w:tc>
      </w:tr>
      <w:tr w:rsidR="00470854">
        <w:trPr>
          <w:trHeight w:val="54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с кишечными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стомами      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   </w:t>
            </w:r>
          </w:p>
        </w:tc>
      </w:tr>
      <w:tr w:rsidR="00470854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         3. Младший медицинский персонал         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(палатная)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круглосуточного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поста                   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Санитарка-ванщица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     </w:t>
            </w:r>
          </w:p>
        </w:tc>
      </w:tr>
      <w:tr w:rsidR="00470854"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     </w:t>
            </w:r>
          </w:p>
        </w:tc>
      </w:tr>
    </w:tbl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234"/>
      <w:bookmarkEnd w:id="4"/>
      <w:r>
        <w:rPr>
          <w:rFonts w:ascii="Calibri" w:hAnsi="Calibri" w:cs="Calibri"/>
        </w:rPr>
        <w:t>&lt;*&gt; Указанный норматив не распространяется на медицинские организации частной системы здравоохранения.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(сноска введена </w:t>
      </w:r>
      <w:hyperlink r:id="rId1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с заболеваниями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толстой кишки, анального канала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промежности колопроктологического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профиля, утвержденному Приказом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апреля 2010 г. N 206н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52"/>
      <w:bookmarkEnd w:id="5"/>
      <w:r>
        <w:rPr>
          <w:rFonts w:ascii="Calibri" w:hAnsi="Calibri" w:cs="Calibri"/>
        </w:rPr>
        <w:t>СТАНДАРТ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КОЛОПРОКТОЛОГИИ, КАБИНЕТА РЕАБИЛИТАЦИИ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СТОМИРОВАННЫХ БОЛЬНЫХ, ОТДЕЛЕНИЯ КОЛОПРОКТОЛОГИИ,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Стандарт оснащения кабинета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0"/>
        <w:gridCol w:w="3360"/>
      </w:tblGrid>
      <w:tr w:rsidR="00470854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оборудования         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Требуемое количество, шт.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смотровое универсальное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комплект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передвижной, однорефлекторный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Аноскоп     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3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Ректальное зеркало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3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Смотровой ректоскоп с набором для биопсии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комплекта        </w:t>
            </w:r>
          </w:p>
        </w:tc>
      </w:tr>
      <w:tr w:rsidR="00470854">
        <w:trPr>
          <w:trHeight w:val="54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Сменные тубусы диаметром 12 мм, 16 мм, 18 мм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мм       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2/3 от числа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принимаемых больных за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смену             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Сфинктерометр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Коагулятор электрохирургический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высокочастотный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комплект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амбулаторных операций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комплекта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Лигатор геморроидальных узлов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комплект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радиоволновой хирургический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наконечником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биполярной коагуляции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геморроидальных узлов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Фотокоагулятор (ректальный)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лазерной терапии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комплекта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емкостей (контейнеров) для дезинфекции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стерилизации инструментов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набор  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бактерицидная настенная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Стандарт оснащения кабинета реабилитации стомированных больных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смотровое универсальное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комплект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передвижной, однорефлекторный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Аноскоп     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2            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Смотровой ректоскоп с набором для биопсии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комплект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Сменные тубусы диаметром 12 мм, 16 мм, 18 мм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мм       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одному каждого размера </w:t>
            </w:r>
          </w:p>
        </w:tc>
      </w:tr>
      <w:tr w:rsidR="00470854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бактерицидная настенная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емкостей (контейнеров) для дезинфекции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стерилизации инструментов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набор          </w:t>
            </w:r>
          </w:p>
        </w:tc>
      </w:tr>
    </w:tbl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Стандарт оснащения отделения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0"/>
        <w:gridCol w:w="2640"/>
      </w:tblGrid>
      <w:tr w:rsidR="00470854">
        <w:trPr>
          <w:trHeight w:val="360"/>
          <w:tblCellSpacing w:w="5" w:type="nil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Наименование оснащения          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Функциональные кровати с прикроватными столиками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тумбами      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50% от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числа коек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Централизованная подача кислорода к каждой койке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система на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экстренного оповещения (сигнализации) из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 от каждой койки на пост медицинской сестры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система на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Блок электрических розеток: не менее 2-х розеток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заземлением у каждой койки и 4-х розеток в палате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     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передвижной, однорефлекторный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Аноскоп      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Ректальное зеркало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Смотровой ректоскоп со сменными тубусами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комплектов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Ректоскоп операционный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комплект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Индивидуальное сшивающее устройство одноразового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применения для формирования межкишечного анастомоза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4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комплектов          </w:t>
            </w:r>
          </w:p>
        </w:tc>
      </w:tr>
      <w:tr w:rsidR="00470854">
        <w:trPr>
          <w:trHeight w:val="54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Эндоскопическое индивидуальное сшивающее устройство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одноразового применения для формирования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механического шва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4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комплектов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лапароскопических операций на толстой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кишке        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комплекта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радиоволновый хирургический с наконечником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аппарат высокочастотный импульсной коагуляции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комплект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биполярной коагуляции геморроидальных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узлов        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комплект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Сфинктерометр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ультрафиолетовый излучатель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палат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смотровое универсальное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Лигатор геморроидальных узлов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комплект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Фотокоагулятор (ректальный)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комплект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лазерной терапии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комплект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полипэктомии и биопсии через ректоскоп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комплекта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трансанальных микрохирургических операций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комплект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Отсос хирургический вакуумный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</w:t>
            </w:r>
          </w:p>
        </w:tc>
      </w:tr>
      <w:tr w:rsidR="00470854">
        <w:trPr>
          <w:trHeight w:val="54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катетеризации магистральных сосудов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(иглы, проводники, струны) однократного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использования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набора            </w:t>
            </w:r>
          </w:p>
        </w:tc>
      </w:tr>
      <w:tr w:rsidR="00470854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инструментов и приспособлений для трахеостомии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набора            </w:t>
            </w:r>
          </w:p>
        </w:tc>
      </w:tr>
      <w:tr w:rsidR="00470854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и приспособлений для артерио-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венесекции   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Default="0047085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набора            </w:t>
            </w:r>
          </w:p>
        </w:tc>
      </w:tr>
    </w:tbl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Стандарт оснащения центра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┌────────────────────────────────────────────────────┬────────────────────┐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Наименование оснащения               │      Требуемое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   количество, шт.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│Функциональные кровати с прикроватными столиками и  │Не менее 50% от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│тумбами                                             │числа коек отделения│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│Централизованная подача кислорода к каждой койке    │1 система на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│Система экстренного оповещения (сигнализации) из    │1 система на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│палат от каждой койки на пост медицинской сестры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│Блок электрических розеток: не менее 2-х розеток с  │По числу коек и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│заземлением у каждой койки и 4-х розеток в палате   │палат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│Светильник передвижной, однорефлекторный            │Не менее 3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│Аноскоп                                             │Не менее 5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│Ректальное зеркало                                  │Не менее 5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│Смотровой ректоскоп со сменными тубусами            │Не менее 3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│комплектов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│Ректоскоп операционный                            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│Индивидуальное сшивающее устройство одноразового    │Не менее 4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│применения для формирования межкишечного анастомоза │комплектов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│Эндоскопическое индивидуальное сшивающее устройство │Не менее 4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│одноразового применения для формирования            │комплектов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│механического шва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ультразвуковой хирургический (гармонический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│скальпель)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лапароскопических операций на толстой     │2 комплекта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│кишке   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ультразвуковой хирургический (гармонический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│скальпель)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радиоволновый хирургический с наконечником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высокочастотной импульсной коагуляции 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биполярной коагуляции геморроидальных 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│узлов   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│Сфинктерометр                                       │2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│Бактерицидный ультрафиолетовый излучатель           │По числу палат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│Кресло смотровое универсальное                      │Не менее 3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│Лигатор геморроидальных узлов                     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│Фотокоагулятор (ректальный)                       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лазерной терапии                      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полипэктомии и биопсии через ректоскоп    │2 комплекта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трансанальных микрохирургических операций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│Отсос хирургический вакуумный                       │2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катетеризации магистральных сосудов (иглы,│Не менее 3 наборов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│проводники, струны) однократного использования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инструментов и приспособлений для трахеостомии│2 набора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инструментов и приспособлений для артерио- и  │2 набора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│венесекции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Стандарт оснащения операционного блока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18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│Стол операционный хирургический       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│многофункциональный универсальный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│Потолочный бестеневой хирургический   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│светильник стационарный (на потолочной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│консоли)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│Система для обогрева пациентов (термоматрас)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│Генератор электрохирургический с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│универсальным набором комплектующих для             │операционную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│монополярной и биполярной коагуляции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│Аспиратор-деструктор ультразвуковой с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│комплектом                                          │операционный блок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трансанальных микрохирургических          │1 комплект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│операций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полипэктомии и биопсии через              │2 комплекта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│ректоскоп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сбережения и реинфузии крови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│операционный блок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│Отсасыватель медицинский вакуумный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│производительностью не менее 40 л/мин.              │операционную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внутритканевой термоаблации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│операционный блок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│Ультразвуковой гармонический скальпель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│операционную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│Эндовидеоскопический комплекс для     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│выполнения абдоминальных операций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наркозно-дыхательный с различными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│режимами искусственной вентиляции легких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│Монитор хирургический с блоком капнографии,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│инвазивного и неинвазивного измерения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│артериального давления,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│электрокардиограммы, частоты сердечных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│сокращений, пульсовой оксиметрии, 2-х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│температур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│Анализатор концентрации ингаляционных 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│анестетиков в дыхательной смеси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│Электроэнцефалограф                                 │1 на операционный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│блок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│Дефибриллятор с функцией синхронизации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│Консоль анестезиологическая           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│Отсасыватель медицинский вакуумный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│операционную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│Весы для взвешивания салфеток         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│Портативный транспортировочный аппарат              │1 на операционный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│искусственной вентиляции легких                     │блок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временной                               │1 на операционный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│электрокардиостимуляции                             │юлок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│Автоматический дозатор лекарственных                │2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│веществ шприцевой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│Инфузомат                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│операционную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│Обогреватель инфузионных сред проточный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быстрого размораживания и   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│подогрева свежезамороженной плазмы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подогрева кровезаменителей и            │1 на операционную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│растворов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Стандарт оснащения отделения анестезиологии и реанимации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19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искусственной вентиляции легких с           │по числу коек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│различными режимами вентиляции и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│автоматическим включением сигнала тревоги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│Прикроватный монитор с центральной станцией         │по числу коек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 автоматическим включением сигнала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│тревоги, регистрирующий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│электрокардиограмму, артериальное давление,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│частоту сердечных сокращений, частоту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│дыхания, насыщение гемоглобина кислородом,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│концентрацию углекислого газа в выдыхаемой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│смеси, температуру тела (два датчика), с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│функцией автономной работы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│Портативный электрокардиограф с функцией            │1 на 10 коек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│автономной работы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│Электроэнцефалограф                   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│Портативный аппарат искусственной     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│вентиляции легких для транспортировки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│Дефибриллятор с функцией синхронизации              │2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│Ингалятор                                           │1 на 2 койки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│Портативный пульсоксиметр                           │1 на койку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│Автоматический дозатор лекарственных                │не менее 1 на койку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│веществ шприцевой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│Инфузомат                                           │не менее 1 на койку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│Мобильная реанимационная тележка                    │1 на 5 коек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│Переносной набор для оказания         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│реанимационного пособия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│Отсасыватель послеоперационный                      │не менее 1 на койку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быстрого размораживания и 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│подогрева свежезамороженной плазмы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подогрева кровезаменителей и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│растворов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│Матрас противопролежневый                           │не менее 3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Стандарт оснащения эндоскопического отделения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0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1) Кабинет гастроскопии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│Видеоэндоскопический комплекс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│Видеодуоденоскоп         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│Видеогастроскоп                                     │3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│Эндоскопический отсасыватель   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│Энтероскоп               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│Мобильная видеоэндоскопическая установка с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│гастроскопом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│Низкоэнергетическая лазерная установка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│Электрохирургический блок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│Бактерицидный ультрафиолетовый        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│излучатель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2) Кабинет колоноскопии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│Видеоэндоскопический комплекс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│Видеоколоноскоп диагностический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│Видеоколоноскоп педиатрический 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│Ректоскоп с волоконным световодом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│Эндоскопический отсасыватель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│Электрохирургический блок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│Бактерицидный ультрафиолетовый излучатель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3) Кабинет эндоскопической операционной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│Видеоэндоскопический комплекс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│Видеогастроскоп операционный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│Видеогастроскоп педиатрический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│Видеоколоноскоп операционный   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│Видеоколоноскоп педиатрический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│Видеоколоноскоп диагностический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│Аргоно-плазменный коагулятор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│Электрохирургический блок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│Эндоскопический отсасыватель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эндоскопической резекции слизистой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│Баллонный дилататор      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наркозно-дыхательный с различными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│режимами искусственной вентиляции легких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│Инфузомат                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│Отсасыватель послеоперационный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│Дефибриллятор с функцией синхронизации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│Система централизованной подачи кислорода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│Бактерицидный ультрафиолетовый излучатель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4) Кабинет ультразвуковых эндоскопических исследований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│Видеоэндоскопический комплекс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│Ультразвуковой центр (для УЗИ-зондов)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│Зонды ультразвуковые                                │не менее 3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│Ультразвуковая система для видеоколоноскопа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│Ультразвуковой видеоколоноскоп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│Эндоскопический отсасыватель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│Электрохирургический блок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│Бактерицидный ультрафиолетовый излучатель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5) Кабинет для обработки эндоскопов и инструментария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│Емкость для проведения теста на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│герметичность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│Емкость для очистки и ополаскивания   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│эндоскопов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│Моюще-дезинфицирующая машина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│Шкаф для хранения обработанных эндоскопов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│Шкаф для хранения чистого материала,  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│предназначенного для сушки эндоскопов после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│предстерилизационной очистки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│Стерильная коробка (для стерильных салфеток)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│Стерильная коробка (для стерильных халатов)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│Стерильная коробка (для стерильных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│простыней)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│Тележка для транспортировки эндоскопов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│Бактерицидный ультрафиолетовый излучатель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Дополнительное оборудование для оснащения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эндоскопического отделения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│Эндоскопический отсасыватель                        │1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│Мобильная видеоэндоскопическая установка            │1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│Видеобронхоскоп диагностический                     │1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│Видеобронхоскоп терапевтический                     │1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│Видеоколоноскоп диагностический                     │1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│Комплекс для проведения видеокапсульной             │не менее 1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│эндоскопии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Стандарт оснащения отделения лучевой диагностики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1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1) Рентгеновское отделение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│Проявочная машина        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│аппарат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│Рентгенодиагностический комплекс на 3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│рабочих места       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│Передвижной палатный рентгеновский аппарат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2) Кабинет рентгеновской томографии, кабинет компьютерной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томографии и кабинет магнитно-резонансной томографии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│Камера лазерная медицинская (проявочная)            │1 на аппарат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│Мультиспиральный компьютерный томограф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│(не менее 16 срезов)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│Магнитно-резонансный томограф не менее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│1.0 Тл  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│Автоматический инжектор-шприц                       │1 на аппарат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Стандарт оснащения отделения ультразвуковой диагностики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2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│УЗИ-аппарат экспертного класса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│УЗИ-аппарат среднего класса    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│Переносной УЗИ-аппарат   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│отделение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Стандарт оснащения клинико-диагностической лаборатории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3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│Анализатор лейкоцитарной формулы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 для окраски цитологических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│препаратов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│Автоматизированный гематологический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│анализатор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│Микроскоп люминесцентного типа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│Автоматизированный биохимический анализатор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 дополнительным оборудованием и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│компьютерным обеспечением учета результатов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│анализов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│Баня водяная лабораторная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│Дозатор автоматический   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│Автоматизированный анализатор показателей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│состояния гемостаза с дополнительным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│оборудованием и компьютерным обеспечением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│учета результатов анализов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│Автоматизированный иммуноферментный      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│анализатор с дополнительным оборудованием и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│компьютерным обеспечением учета результатов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│анализов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│Центрифуга настольная лабораторная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│Автоклав                       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│Встряхиватель типа вортекс               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│Тест-наборы для определения опухолевых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│маркеров    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Стандарт оснащения микробиологической лаборатории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с группой иммунологических исследований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4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│Паровой стерилизатор                                │2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│Сухожаровой стерилизатор                            │2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│Бактерицидный ультрафиолетовый излучатель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│Центрифуга настольная лабораторная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│Автоклав                                            │не менее 2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│Анализатор чувствительности к антибиотикам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│методом серийных разведений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│Анализатор бактериологический для        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│идентификации микроорганизмов (совмещенный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 анализатором чувствительности)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│Иммуноферментный анализатор              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│Ацидогастрометр (PH-метр)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│Фотомикроскоп                                       │не менее 1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│лабораторию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│Аппаратура для обследования операционных: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│воздухозаборники для операционных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│современного типа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│Компьютеры для регистрации анализов, для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│видеосистем, для архивирования результатов и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│участия в локальных лабораторных системах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Стандарт оснащения патофизиологической лаборатории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5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│Сфинктерометр            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│Электромиограф                           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│Система для аноректальной манометрии:               │не менее 1 система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│профилометрия, резервуарная функция, ректо-         │на лабораторию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│анальный рефлекс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│Гастроскан-Д                             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│Гастроскан ГЭМ                                      │1 на лабораторию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Стандарт оснащения отделения патологической анатомии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6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│Фотомикроскоп                         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│Иммуногистостейнер                    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│Панель антител для иммуногистохимических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│исследований  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│Детекционная система для              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│иммуногистохимических исследований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│Гибридайзер                              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│Роботизированная система гистологической и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│иммуногистохимической диагностики с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│архивированием           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│Секвенатор с оборудованием для проведения           │1 на отделение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│генетических исследований        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├────────────────────────────────────────────────────┴────────────────────┤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Стандарт оснащения кабинета цитологической диагностики </w:t>
      </w:r>
      <w:hyperlink w:anchor="Par966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(введен </w:t>
      </w:r>
      <w:hyperlink r:id="rId27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Минздравсоцразвития России от 16.04.2012 N 360н)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├────────────────────────────────────────────────────┬────────────────────┤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│Микроскоп                                           │по количеству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│врачей, проводящих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│цитологическую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│диагностику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│Ламинар                  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│Центрифуга до 3000 об./мин.                         │2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│Весы электронные (до 0,0001 гр)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│PH-метр                   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│Дистиллятор (на 20 литров)                          │1 на кабинет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│Шкаф для архивирования стекол                       │не менее 4 на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│кабинет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│Стекла с силанизированным покрытием   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│(для иммуноцитохимических исследований)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для срочной цитологической окраски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реактивов для PAP-теста         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├────────────────────────────────────────────────────┼────────────────────┤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│Набор сывороток и реактивов для                     │по требованию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│иммуноцитохимических исследований                   │                    │</w:t>
      </w:r>
    </w:p>
    <w:p w:rsidR="00470854" w:rsidRDefault="0047085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└────────────────────────────────────────────────────┴────────────────────┘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66"/>
      <w:bookmarkEnd w:id="6"/>
      <w:r>
        <w:rPr>
          <w:rFonts w:ascii="Calibri" w:hAnsi="Calibri" w:cs="Calibri"/>
        </w:rPr>
        <w:t>&lt;*&gt; В случае, если центр колопроктологии является медицинской организацией.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(сноска введена </w:t>
      </w:r>
      <w:hyperlink r:id="rId2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с заболеваниями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толстой кишки, анального канала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промежности колопроктологического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профиля, утвержденному Приказом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апреля 2010 г. N 206н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984"/>
      <w:bookmarkEnd w:id="7"/>
      <w:r>
        <w:rPr>
          <w:rFonts w:ascii="Calibri" w:hAnsi="Calibri" w:cs="Calibri"/>
        </w:rPr>
        <w:t>ПОЛОЖЕНИЕ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ОТДЕЛЕНИЯ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отделения колопроктологии (далее - Отделение).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создается в медицинской организации (далее - медицинские организации) и является их структурным подразделением.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</w:t>
      </w:r>
      <w:hyperlink r:id="rId31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"колопроктология".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Структура и штатная численность медицинского и другого персонала Отделения утверждается руководителем медицинской организации, в составе которой оно создано, в зависимости от объема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156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с заболеваниями толстой кишки, анального канала и промежности колопроктологического профиля, утвержденному настоящим Приказом).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врача Отделения назначается специалист, соответствующий </w:t>
      </w:r>
      <w:hyperlink r:id="rId32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"колопроктология".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осуществляет следующие функции: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лечебно-диагностической помощи больным с колопроктологическими заболеваниями в соответствии с установленными стандартами медицинской помощи;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больным с колопроктологическими заболеваниями, в том числе больным с кишечными стомами;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профилактической помощи населению;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современных лечебно-диагностических методов в области колопроктологии;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улучшению и внедрению новых методов диагностики, лечения, диспансеризации и профилактики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и ведение обучающих программ для больных с целью профилактики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участие в процессе повышения профессиональной квалификации персонала медицинской </w:t>
      </w:r>
      <w:r>
        <w:rPr>
          <w:rFonts w:ascii="Calibri" w:hAnsi="Calibri" w:cs="Calibri"/>
        </w:rPr>
        <w:lastRenderedPageBreak/>
        <w:t>организации по вопросам диагностики и оказания медицинской помощи в области колопроктологии;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больными;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отделений стационара по вопросам профилактики, диагностики и лечения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случае отсутствия в субъекте Российской Федерации центра колопроктологии на Отделение могут быть возложены функции центра колопроктологии.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может использоваться в качестве клинической базы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с заболеваниями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толстой кишки, анального канала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промежности колопроктологического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профиля, утвержденному Приказом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апреля 2010 г. N 206н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1031"/>
      <w:bookmarkEnd w:id="8"/>
      <w:r>
        <w:rPr>
          <w:rFonts w:ascii="Calibri" w:hAnsi="Calibri" w:cs="Calibri"/>
        </w:rPr>
        <w:t>ПОЛОЖЕНИЕ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ЦЕНТРА КОЛОПРОКТОЛОГИИ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центра колопроктологии (далее - Центр).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является медицинской организацией или структурным подразделением в составе медицинской организации.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Исключен. - </w:t>
      </w:r>
      <w:hyperlink r:id="rId37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16.04.2012 N 360н.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Абзац исключен. - </w:t>
      </w:r>
      <w:hyperlink r:id="rId38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16.04.2012 N 360н.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руководителя Центра назначается специалист, соответствующий </w:t>
      </w:r>
      <w:hyperlink r:id="rId39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"колопроктология" или "организация здравоохранения и общественное здоровье".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Структура и численность медицинского и другого персонала Центра устанавливаются его руководителем в зависимости от объема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156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с заболеваниями толстой кишки, анального канала и промежности колопроктологического профиля, утвержденному </w:t>
      </w:r>
      <w:r>
        <w:rPr>
          <w:rFonts w:ascii="Calibri" w:hAnsi="Calibri" w:cs="Calibri"/>
        </w:rPr>
        <w:lastRenderedPageBreak/>
        <w:t>настоящим Приказом).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 Центра назначается специалист, соответствующий </w:t>
      </w:r>
      <w:hyperlink r:id="rId40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"колопроктология".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Центр осуществляет следующие функции: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комплексной медицинской помощи: профилактической, диагностической, лечебной, реабилитационной больным с колопроктологическими заболеваниями в соответствии с установленными стандартами медицинской помощи;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высокотехнологической помощи, включая проведение поликомпонентной терапии генно-инженерными биологическими препаратами;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диагностической, лечебной помощи в сложных клинических случаях, при острых заболеваниях, травмах и неотложных состояниях больным с колопроктологическими заболеваниями;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больных с колопроктологическими заболеваниями, в том числе с кишечными стомами;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за больными с колопроктологическими заболеваниями;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профилактических мероприятий по предупреждению колопроктологической заболеваемости;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выявлению больных с колопроктологическими заболеваниями, улучшению и внедрению новых методов диагностики, лечения, диспансеризации и профилактики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обучающих программ среди больных с целью профилактики колопроктологических заболеваний;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клиническую практику новых достижений в области колопроктологии и проведение анализа эффективности внедрения современных методов диагностики и лечения;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повышению квалификации врачей и среднего медицинского персонала по вопросам колопроктологии;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организационно-методической помощи медицинским организациям по вопросам колопроктологии, профилактики болезней толстой кишки, анального канала и промежности, диагностики, лечения и реабилитации больных, страдающих данными заболеваниями;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медицинской документации в установленном порядке, сбор данных для регистров, ведение которых предусмотрено законодательством;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и организации и проведении научно-практических мероприятий, касающихся вопросов развития колопроктологической службы.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Центр может использоваться в качестве клинической базы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16.04.2012 N 360н)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с заболеваниями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толстой кишки, анального канала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промежности колопроктологического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профиля, утвержденному Приказом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Министерства здравоохранения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апреля 2010 г. N 206н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1081"/>
      <w:bookmarkEnd w:id="9"/>
      <w:r>
        <w:rPr>
          <w:rFonts w:ascii="Calibri" w:hAnsi="Calibri" w:cs="Calibri"/>
        </w:rPr>
        <w:t>ПОЛОЖЕНИЕ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КАБИНЕТЕ РЕАБИЛИТАЦИИ СТОМИРОВАННЫХ БОЛЬНЫХ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реабилитации стомированных больных (далее - Кабинет).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в структуре медицинской организации, оказывающей колопроктологическую помощь.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Кабинета и штатная численность медицинского и другого персонала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Консультативную и лечебную помощь в кабинете осуществляет специалист, соответствующий </w:t>
      </w:r>
      <w:hyperlink r:id="rId42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"колопроктология".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Оснащение Кабинета осуществляется в соответствии со стандартом оснащения (</w:t>
      </w:r>
      <w:hyperlink w:anchor="Par252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с заболеваниями толстой кишки, анального канала и промежности колопроктологического профиля, утвержденному настоящим Приказом).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амбулаторного приема стомированных больных;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стомированных пациентов в хирургических отделениях и отделениях колопроктологии до и после операций с формированием кишечных стом;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больных и (или) их родственников правилам ухода за стомами, пользованию калоприемниками и другими средствами ухода;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 и диспансеризация стомированных пациентов;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стомированных пациентов калоприемниками на время пребывания в стационаре и подбор продукции по уходу за стомой для постоянного использования стомированными пациентами;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консервативное лечение пациентов с осложненной стомой;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реабилитация стомированных больных (диагностика, лечение и профилактика осложнений стом);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социальной, семейной, психологической и профессиональной реабилитации стомированных больных;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(инструкции и брошюры по методам ухода за кишечными стомами, публикации и выступления в средствах массовой информации);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медицинской документации в установленном порядке, сбор данных для регистров, ведение которых предусмотрено законодательством;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научная организационно-методическая работа по реабилитации стомированных больных.</w:t>
      </w: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70854" w:rsidRDefault="0047085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47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54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9743C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0854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708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6B4CC4D4AD2D11191ACFDEC5C2561927C7961C7B98E563FA53A8B553FD08B7155E4509E960FBAN6TFG" TargetMode="External"/><Relationship Id="rId13" Type="http://schemas.openxmlformats.org/officeDocument/2006/relationships/hyperlink" Target="consultantplus://offline/ref=5EA6B4CC4D4AD2D11191ACFDEC5C2561927C7863C6BC8E563FA53A8B553FD08B7155E4509E960FBBN6T4G" TargetMode="External"/><Relationship Id="rId18" Type="http://schemas.openxmlformats.org/officeDocument/2006/relationships/hyperlink" Target="consultantplus://offline/ref=5EA6B4CC4D4AD2D11191ACFDEC5C2561927C7961C7B98E563FA53A8B553FD08B7155E4509E960FBAN6T4G" TargetMode="External"/><Relationship Id="rId26" Type="http://schemas.openxmlformats.org/officeDocument/2006/relationships/hyperlink" Target="consultantplus://offline/ref=5EA6B4CC4D4AD2D11191ACFDEC5C2561927C7961C7B98E563FA53A8B553FD08B7155E4509E960EBCN6TBG" TargetMode="External"/><Relationship Id="rId39" Type="http://schemas.openxmlformats.org/officeDocument/2006/relationships/hyperlink" Target="consultantplus://offline/ref=5EA6B4CC4D4AD2D11191ACFDEC5C2561927C7863C6BC8E563FA53A8B553FD08B7155E4509E960FBBN6T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EA6B4CC4D4AD2D11191ACFDEC5C2561927C7961C7B98E563FA53A8B553FD08B7155E4509E960EB9N6T4G" TargetMode="External"/><Relationship Id="rId34" Type="http://schemas.openxmlformats.org/officeDocument/2006/relationships/hyperlink" Target="consultantplus://offline/ref=5EA6B4CC4D4AD2D11191ACFDEC5C2561927C7961C7B98E563FA53A8B553FD08B7155E4509E960DBBN6TCG" TargetMode="External"/><Relationship Id="rId42" Type="http://schemas.openxmlformats.org/officeDocument/2006/relationships/hyperlink" Target="consultantplus://offline/ref=5EA6B4CC4D4AD2D11191ACFDEC5C2561927C7863C6BC8E563FA53A8B553FD08B7155E4509E960FBBN6T4G" TargetMode="External"/><Relationship Id="rId7" Type="http://schemas.openxmlformats.org/officeDocument/2006/relationships/hyperlink" Target="consultantplus://offline/ref=5EA6B4CC4D4AD2D11191ACFDEC5C2561927C7961C7B98E563FA53A8B553FD08B7155E4509E960FBAN6TDG" TargetMode="External"/><Relationship Id="rId12" Type="http://schemas.openxmlformats.org/officeDocument/2006/relationships/hyperlink" Target="consultantplus://offline/ref=5EA6B4CC4D4AD2D11191ACFDEC5C2561927C7961C7B98E563FA53A8B553FD08B7155E4509E960FBAN6TBG" TargetMode="External"/><Relationship Id="rId17" Type="http://schemas.openxmlformats.org/officeDocument/2006/relationships/hyperlink" Target="consultantplus://offline/ref=5EA6B4CC4D4AD2D11191ACFDEC5C2561927C7961C7B98E563FA53A8B553FD08B7155E4509E960FBAN6T4G" TargetMode="External"/><Relationship Id="rId25" Type="http://schemas.openxmlformats.org/officeDocument/2006/relationships/hyperlink" Target="consultantplus://offline/ref=5EA6B4CC4D4AD2D11191ACFDEC5C2561927C7961C7B98E563FA53A8B553FD08B7155E4509E960EBCN6TDG" TargetMode="External"/><Relationship Id="rId33" Type="http://schemas.openxmlformats.org/officeDocument/2006/relationships/hyperlink" Target="consultantplus://offline/ref=5EA6B4CC4D4AD2D11191ACFDEC5C2561927C7961C7B98E563FA53A8B553FD08B7155E4509E960DBBN6TDG" TargetMode="External"/><Relationship Id="rId38" Type="http://schemas.openxmlformats.org/officeDocument/2006/relationships/hyperlink" Target="consultantplus://offline/ref=5EA6B4CC4D4AD2D11191ACFDEC5C2561927C7961C7B98E563FA53A8B553FD08B7155E4509E960DBBN6T9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EA6B4CC4D4AD2D11191ACFDEC5C2561927C7961C7B98E563FA53A8B553FD08B7155E4509E960FBAN6TAG" TargetMode="External"/><Relationship Id="rId20" Type="http://schemas.openxmlformats.org/officeDocument/2006/relationships/hyperlink" Target="consultantplus://offline/ref=5EA6B4CC4D4AD2D11191ACFDEC5C2561927C7961C7B98E563FA53A8B553FD08B7155E4509E960FBDN6T8G" TargetMode="External"/><Relationship Id="rId29" Type="http://schemas.openxmlformats.org/officeDocument/2006/relationships/hyperlink" Target="consultantplus://offline/ref=5EA6B4CC4D4AD2D11191ACFDEC5C2561927C7961C7B98E563FA53A8B553FD08B7155E4509E960EB2N6T5G" TargetMode="External"/><Relationship Id="rId41" Type="http://schemas.openxmlformats.org/officeDocument/2006/relationships/hyperlink" Target="consultantplus://offline/ref=5EA6B4CC4D4AD2D11191ACFDEC5C2561927C7961C7B98E563FA53A8B553FD08B7155E4509E960DBBN6T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A6B4CC4D4AD2D11191ACFDEC5C2561927D7162C6B08E563FA53A8B553FD08B7155E4509E960CB2N6T5G" TargetMode="External"/><Relationship Id="rId11" Type="http://schemas.openxmlformats.org/officeDocument/2006/relationships/hyperlink" Target="consultantplus://offline/ref=5EA6B4CC4D4AD2D11191ACFDEC5C2561927C7961C7B98E563FA53A8B553FD08B7155E4509E960FBAN6TBG" TargetMode="External"/><Relationship Id="rId24" Type="http://schemas.openxmlformats.org/officeDocument/2006/relationships/hyperlink" Target="consultantplus://offline/ref=5EA6B4CC4D4AD2D11191ACFDEC5C2561927C7961C7B98E563FA53A8B553FD08B7155E4509E960EBEN6TAG" TargetMode="External"/><Relationship Id="rId32" Type="http://schemas.openxmlformats.org/officeDocument/2006/relationships/hyperlink" Target="consultantplus://offline/ref=5EA6B4CC4D4AD2D11191ACFDEC5C2561927C7863C6BC8E563FA53A8B553FD08B7155E4509E960FBBN6T4G" TargetMode="External"/><Relationship Id="rId37" Type="http://schemas.openxmlformats.org/officeDocument/2006/relationships/hyperlink" Target="consultantplus://offline/ref=5EA6B4CC4D4AD2D11191ACFDEC5C2561927C7961C7B98E563FA53A8B553FD08B7155E4509E960DBBN6T9G" TargetMode="External"/><Relationship Id="rId40" Type="http://schemas.openxmlformats.org/officeDocument/2006/relationships/hyperlink" Target="consultantplus://offline/ref=5EA6B4CC4D4AD2D11191ACFDEC5C2561927C7863C6BC8E563FA53A8B553FD08B7155E4509E960FBBN6T4G" TargetMode="External"/><Relationship Id="rId5" Type="http://schemas.openxmlformats.org/officeDocument/2006/relationships/hyperlink" Target="consultantplus://offline/ref=5EA6B4CC4D4AD2D11191ACFDEC5C2561927C7961C7B98E563FA53A8B553FD08B7155E4509E960FBBN6TBG" TargetMode="External"/><Relationship Id="rId15" Type="http://schemas.openxmlformats.org/officeDocument/2006/relationships/hyperlink" Target="consultantplus://offline/ref=5EA6B4CC4D4AD2D11191ACFDEC5C2561927C7961C7B98E563FA53A8B553FD08B7155E4509E960FBAN6TAG" TargetMode="External"/><Relationship Id="rId23" Type="http://schemas.openxmlformats.org/officeDocument/2006/relationships/hyperlink" Target="consultantplus://offline/ref=5EA6B4CC4D4AD2D11191ACFDEC5C2561927C7961C7B98E563FA53A8B553FD08B7155E4509E960EBFN6TEG" TargetMode="External"/><Relationship Id="rId28" Type="http://schemas.openxmlformats.org/officeDocument/2006/relationships/hyperlink" Target="consultantplus://offline/ref=5EA6B4CC4D4AD2D11191ACFDEC5C2561927C7961C7B98E563FA53A8B553FD08B7155E4509E960EB2N6TAG" TargetMode="External"/><Relationship Id="rId36" Type="http://schemas.openxmlformats.org/officeDocument/2006/relationships/hyperlink" Target="consultantplus://offline/ref=5EA6B4CC4D4AD2D11191ACFDEC5C2561927C7961C7B98E563FA53A8B553FD08B7155E4509E960DBBN6TEG" TargetMode="External"/><Relationship Id="rId10" Type="http://schemas.openxmlformats.org/officeDocument/2006/relationships/hyperlink" Target="consultantplus://offline/ref=5EA6B4CC4D4AD2D11191ACFDEC5C2561927C7961C7B98E563FA53A8B553FD08B7155E4509E960FBAN6T9G" TargetMode="External"/><Relationship Id="rId19" Type="http://schemas.openxmlformats.org/officeDocument/2006/relationships/hyperlink" Target="consultantplus://offline/ref=5EA6B4CC4D4AD2D11191ACFDEC5C2561927C7961C7B98E563FA53A8B553FD08B7155E4509E960FBFN6T5G" TargetMode="External"/><Relationship Id="rId31" Type="http://schemas.openxmlformats.org/officeDocument/2006/relationships/hyperlink" Target="consultantplus://offline/ref=5EA6B4CC4D4AD2D11191ACFDEC5C2561927C7863C6BC8E563FA53A8B553FD08B7155E4509E960FBBN6T4G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A6B4CC4D4AD2D11191ACFDEC5C2561927C7961C7B98E563FA53A8B553FD08B7155E4509E960FBAN6TEG" TargetMode="External"/><Relationship Id="rId14" Type="http://schemas.openxmlformats.org/officeDocument/2006/relationships/hyperlink" Target="consultantplus://offline/ref=5EA6B4CC4D4AD2D11191ACFDEC5C2561927C7961C7B98E563FA53A8B553FD08B7155E4509E960FBAN6TAG" TargetMode="External"/><Relationship Id="rId22" Type="http://schemas.openxmlformats.org/officeDocument/2006/relationships/hyperlink" Target="consultantplus://offline/ref=5EA6B4CC4D4AD2D11191ACFDEC5C2561927C7961C7B98E563FA53A8B553FD08B7155E4509E960EB8N6T4G" TargetMode="External"/><Relationship Id="rId27" Type="http://schemas.openxmlformats.org/officeDocument/2006/relationships/hyperlink" Target="consultantplus://offline/ref=5EA6B4CC4D4AD2D11191ACFDEC5C2561927C7961C7B98E563FA53A8B553FD08B7155E4509E960EB3N6T9G" TargetMode="External"/><Relationship Id="rId30" Type="http://schemas.openxmlformats.org/officeDocument/2006/relationships/hyperlink" Target="consultantplus://offline/ref=5EA6B4CC4D4AD2D11191ACFDEC5C2561927C7961C7B98E563FA53A8B553FD08B7155E4509E960EB2N6T4G" TargetMode="External"/><Relationship Id="rId35" Type="http://schemas.openxmlformats.org/officeDocument/2006/relationships/hyperlink" Target="consultantplus://offline/ref=5EA6B4CC4D4AD2D11191ACFDEC5C2561927C7961C7B98E563FA53A8B553FD08B7155E4509E960DBBN6TF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12049</Words>
  <Characters>68683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2013-01-31T13:51:00Z</dcterms:created>
  <dcterms:modified xsi:type="dcterms:W3CDTF">2013-01-31T13:51:00Z</dcterms:modified>
</cp:coreProperties>
</file>